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57E5" w14:textId="5F35EA1E" w:rsidR="003E57E7" w:rsidRDefault="003E57E7" w:rsidP="00A637BD">
      <w:pPr>
        <w:ind w:left="2160" w:firstLine="720"/>
        <w:rPr>
          <w:b/>
          <w:bCs/>
        </w:rPr>
      </w:pPr>
    </w:p>
    <w:p w14:paraId="42EC8DFF" w14:textId="77777777" w:rsidR="003E57E7" w:rsidRPr="00165109" w:rsidRDefault="003E57E7" w:rsidP="00165109">
      <w:pPr>
        <w:widowControl/>
        <w:autoSpaceDE/>
        <w:autoSpaceDN/>
        <w:spacing w:after="160" w:line="259" w:lineRule="auto"/>
        <w:rPr>
          <w:rFonts w:ascii="Tw Cen MT" w:eastAsiaTheme="minorHAnsi" w:hAnsi="Tw Cen MT" w:cstheme="minorBidi"/>
          <w:b/>
          <w:bCs/>
          <w:sz w:val="72"/>
          <w:szCs w:val="72"/>
          <w:lang w:val="en-IE"/>
        </w:rPr>
      </w:pPr>
    </w:p>
    <w:p w14:paraId="7DEEF8FD" w14:textId="77777777" w:rsidR="00165109" w:rsidRDefault="00454345"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 xml:space="preserve">Sample </w:t>
      </w:r>
    </w:p>
    <w:p w14:paraId="3C1A857E" w14:textId="0D264FC5" w:rsidR="00A637BD" w:rsidRDefault="00E73213" w:rsidP="00E73213">
      <w:pPr>
        <w:widowControl/>
        <w:autoSpaceDE/>
        <w:autoSpaceDN/>
        <w:spacing w:after="160" w:line="259" w:lineRule="auto"/>
      </w:pPr>
      <w:r>
        <w:rPr>
          <w:rFonts w:ascii="Tw Cen MT" w:eastAsiaTheme="minorHAnsi" w:hAnsi="Tw Cen MT" w:cstheme="minorBidi"/>
          <w:b/>
          <w:bCs/>
          <w:sz w:val="72"/>
          <w:szCs w:val="72"/>
          <w:lang w:val="en-IE"/>
        </w:rPr>
        <w:t xml:space="preserve">Payroll </w:t>
      </w:r>
      <w:r w:rsidR="00A637BD" w:rsidRPr="00165109">
        <w:rPr>
          <w:rFonts w:ascii="Tw Cen MT" w:eastAsiaTheme="minorHAnsi" w:hAnsi="Tw Cen MT" w:cstheme="minorBidi"/>
          <w:b/>
          <w:bCs/>
          <w:sz w:val="72"/>
          <w:szCs w:val="72"/>
          <w:lang w:val="en-IE"/>
        </w:rPr>
        <w:t>Procedures</w:t>
      </w:r>
    </w:p>
    <w:p w14:paraId="607FF888" w14:textId="53D2EDF5" w:rsidR="00A637BD" w:rsidRDefault="00A637BD" w:rsidP="00A637BD"/>
    <w:p w14:paraId="5DFFA725" w14:textId="33BC19CC" w:rsidR="00165109" w:rsidRDefault="00165109" w:rsidP="00D34A90">
      <w:pPr>
        <w:jc w:val="both"/>
      </w:pPr>
    </w:p>
    <w:p w14:paraId="52367B67" w14:textId="0F290586" w:rsidR="00165109" w:rsidRDefault="00165109" w:rsidP="00D34A90">
      <w:pPr>
        <w:jc w:val="both"/>
      </w:pPr>
    </w:p>
    <w:p w14:paraId="33C596C2" w14:textId="3E356958" w:rsidR="00165109" w:rsidRDefault="00165109" w:rsidP="00D34A90">
      <w:pPr>
        <w:jc w:val="both"/>
      </w:pPr>
    </w:p>
    <w:p w14:paraId="221718C8" w14:textId="6B1E72E4" w:rsidR="00165109" w:rsidRDefault="00165109" w:rsidP="00D34A90">
      <w:pPr>
        <w:jc w:val="both"/>
      </w:pPr>
    </w:p>
    <w:p w14:paraId="0A2A848D" w14:textId="1C2BC21B" w:rsidR="00165109" w:rsidRDefault="00165109" w:rsidP="00D34A90">
      <w:pPr>
        <w:jc w:val="both"/>
      </w:pPr>
    </w:p>
    <w:p w14:paraId="55C25814" w14:textId="1BB9E20A" w:rsidR="00165109" w:rsidRDefault="00165109" w:rsidP="00D34A90">
      <w:pPr>
        <w:jc w:val="both"/>
      </w:pPr>
    </w:p>
    <w:p w14:paraId="45216D41" w14:textId="2E69255D" w:rsidR="00165109" w:rsidRDefault="00165109" w:rsidP="00D34A90">
      <w:pPr>
        <w:jc w:val="both"/>
      </w:pPr>
    </w:p>
    <w:p w14:paraId="12CB36F5" w14:textId="19080423" w:rsidR="00165109" w:rsidRDefault="00165109" w:rsidP="00D34A90">
      <w:pPr>
        <w:jc w:val="both"/>
      </w:pPr>
    </w:p>
    <w:p w14:paraId="63936FDB" w14:textId="2A3706CB" w:rsidR="00165109" w:rsidRDefault="00165109" w:rsidP="00D34A90">
      <w:pPr>
        <w:jc w:val="both"/>
      </w:pPr>
    </w:p>
    <w:p w14:paraId="1C0C523F" w14:textId="1FBBECB7" w:rsidR="00165109" w:rsidRDefault="00165109" w:rsidP="00D34A90">
      <w:pPr>
        <w:jc w:val="both"/>
      </w:pPr>
    </w:p>
    <w:p w14:paraId="0774FA4E" w14:textId="2DB3434D" w:rsidR="00165109" w:rsidRDefault="00165109" w:rsidP="00D34A90">
      <w:pPr>
        <w:jc w:val="both"/>
      </w:pPr>
    </w:p>
    <w:p w14:paraId="5129A6F4" w14:textId="45F6D181" w:rsidR="00165109" w:rsidRDefault="00165109" w:rsidP="00D34A90">
      <w:pPr>
        <w:jc w:val="both"/>
      </w:pPr>
    </w:p>
    <w:p w14:paraId="28D02D2A" w14:textId="55615BEE" w:rsidR="00165109" w:rsidRDefault="00165109" w:rsidP="00D34A90">
      <w:pPr>
        <w:jc w:val="both"/>
      </w:pPr>
    </w:p>
    <w:p w14:paraId="131091BB" w14:textId="7DB3655B" w:rsidR="00165109" w:rsidRDefault="00165109" w:rsidP="00D34A90">
      <w:pPr>
        <w:jc w:val="both"/>
      </w:pPr>
    </w:p>
    <w:p w14:paraId="66445DA0" w14:textId="67C8AFD8" w:rsidR="00165109" w:rsidRDefault="00165109" w:rsidP="00D34A90">
      <w:pPr>
        <w:jc w:val="both"/>
      </w:pPr>
    </w:p>
    <w:p w14:paraId="190EE0D1" w14:textId="6AD36241" w:rsidR="00165109" w:rsidRDefault="00165109" w:rsidP="00D34A90">
      <w:pPr>
        <w:jc w:val="both"/>
      </w:pPr>
    </w:p>
    <w:p w14:paraId="4A6D3785" w14:textId="5AF7D656" w:rsidR="00165109" w:rsidRDefault="00165109" w:rsidP="00D34A90">
      <w:pPr>
        <w:jc w:val="both"/>
      </w:pPr>
    </w:p>
    <w:p w14:paraId="70E68618" w14:textId="56B3334A" w:rsidR="00165109" w:rsidRDefault="00165109" w:rsidP="00D34A90">
      <w:pPr>
        <w:jc w:val="both"/>
      </w:pPr>
    </w:p>
    <w:p w14:paraId="33C37F5E" w14:textId="6DF9F8AF" w:rsidR="00165109" w:rsidRDefault="00165109" w:rsidP="00D34A90">
      <w:pPr>
        <w:jc w:val="both"/>
      </w:pPr>
    </w:p>
    <w:p w14:paraId="29C652FA" w14:textId="386A0EF9" w:rsidR="00165109" w:rsidRDefault="00165109" w:rsidP="00D34A90">
      <w:pPr>
        <w:jc w:val="both"/>
      </w:pPr>
    </w:p>
    <w:p w14:paraId="57CD2B3D" w14:textId="7500B99E" w:rsidR="00165109" w:rsidRDefault="00165109" w:rsidP="00D34A90">
      <w:pPr>
        <w:jc w:val="both"/>
      </w:pPr>
    </w:p>
    <w:p w14:paraId="37DDE945" w14:textId="574AD41B" w:rsidR="00165109" w:rsidRDefault="00165109" w:rsidP="00D34A90">
      <w:pPr>
        <w:jc w:val="both"/>
      </w:pPr>
    </w:p>
    <w:p w14:paraId="6CB7FA0E" w14:textId="6900DAA7" w:rsidR="00165109" w:rsidRDefault="00165109" w:rsidP="00D34A90">
      <w:pPr>
        <w:jc w:val="both"/>
      </w:pPr>
    </w:p>
    <w:p w14:paraId="60D12457" w14:textId="526BF81E" w:rsidR="00165109" w:rsidRDefault="00165109" w:rsidP="00D34A90">
      <w:pPr>
        <w:jc w:val="both"/>
      </w:pPr>
    </w:p>
    <w:p w14:paraId="131A80ED" w14:textId="7AD0B865" w:rsidR="00165109" w:rsidRDefault="00165109" w:rsidP="00D34A90">
      <w:pPr>
        <w:jc w:val="both"/>
      </w:pPr>
    </w:p>
    <w:p w14:paraId="343EF2A7" w14:textId="6DEFC329" w:rsidR="00165109" w:rsidRDefault="00165109" w:rsidP="00D34A90">
      <w:pPr>
        <w:jc w:val="both"/>
      </w:pPr>
    </w:p>
    <w:p w14:paraId="221EFB93" w14:textId="19A5FDA9" w:rsidR="00165109" w:rsidRDefault="00165109" w:rsidP="00D34A90">
      <w:pPr>
        <w:jc w:val="both"/>
      </w:pPr>
    </w:p>
    <w:p w14:paraId="10010C45" w14:textId="13407EAC" w:rsidR="00165109" w:rsidRDefault="00165109" w:rsidP="00D34A90">
      <w:pPr>
        <w:jc w:val="both"/>
      </w:pPr>
    </w:p>
    <w:p w14:paraId="114B8E5E" w14:textId="7043C046" w:rsidR="00BF2C95" w:rsidRPr="005D0E00" w:rsidRDefault="00BF2C95" w:rsidP="00D34A9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w:t>
      </w:r>
      <w:r>
        <w:rPr>
          <w:rFonts w:ascii="Tw Cen MT" w:hAnsi="Tw Cen MT" w:cs="Arial"/>
          <w:i/>
          <w:iCs/>
          <w:sz w:val="26"/>
          <w:szCs w:val="26"/>
          <w:lang w:val="en-IE"/>
        </w:rPr>
        <w:t>procedures</w:t>
      </w:r>
      <w:r w:rsidRPr="005D0E00">
        <w:rPr>
          <w:rFonts w:ascii="Tw Cen MT" w:hAnsi="Tw Cen MT" w:cs="Arial"/>
          <w:i/>
          <w:iCs/>
          <w:sz w:val="26"/>
          <w:szCs w:val="26"/>
          <w:lang w:val="en-IE"/>
        </w:rPr>
        <w:t xml:space="preserve"> should be adapted for your board of management by customising as relevant. </w:t>
      </w:r>
      <w:r>
        <w:rPr>
          <w:rFonts w:ascii="Tw Cen MT" w:hAnsi="Tw Cen MT" w:cs="Arial"/>
          <w:i/>
          <w:iCs/>
          <w:sz w:val="26"/>
          <w:szCs w:val="26"/>
          <w:lang w:val="en-IE"/>
        </w:rPr>
        <w:t xml:space="preserve">These sample procedures </w:t>
      </w:r>
      <w:r w:rsidRPr="005D0E00">
        <w:rPr>
          <w:rFonts w:ascii="Tw Cen MT" w:hAnsi="Tw Cen MT" w:cs="Arial"/>
          <w:i/>
          <w:iCs/>
          <w:sz w:val="26"/>
          <w:szCs w:val="26"/>
          <w:lang w:val="en-IE"/>
        </w:rPr>
        <w:t>may need to be adapted to align with your board’s other policies and procedures. Likewise other policies and procedures may need to be aligned as appropriate with 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p</w:t>
      </w:r>
      <w:r>
        <w:rPr>
          <w:rFonts w:ascii="Tw Cen MT" w:hAnsi="Tw Cen MT" w:cs="Arial"/>
          <w:i/>
          <w:iCs/>
          <w:sz w:val="26"/>
          <w:szCs w:val="26"/>
          <w:lang w:val="en-IE"/>
        </w:rPr>
        <w:t>rocedures</w:t>
      </w:r>
      <w:r w:rsidRPr="005D0E00">
        <w:rPr>
          <w:rFonts w:ascii="Tw Cen MT" w:hAnsi="Tw Cen MT" w:cs="Arial"/>
          <w:i/>
          <w:iCs/>
          <w:sz w:val="26"/>
          <w:szCs w:val="26"/>
          <w:lang w:val="en-IE"/>
        </w:rPr>
        <w:t>.</w:t>
      </w:r>
    </w:p>
    <w:p w14:paraId="0968DF4F" w14:textId="174B8157" w:rsidR="00165109" w:rsidRDefault="00165109" w:rsidP="00D34A90">
      <w:pPr>
        <w:jc w:val="both"/>
      </w:pPr>
    </w:p>
    <w:p w14:paraId="46AD9D74" w14:textId="0D7E437C" w:rsidR="00165109" w:rsidRDefault="00165109" w:rsidP="00D34A90">
      <w:pPr>
        <w:jc w:val="both"/>
      </w:pPr>
    </w:p>
    <w:tbl>
      <w:tblPr>
        <w:tblStyle w:val="TableGrid1"/>
        <w:tblW w:w="0" w:type="auto"/>
        <w:tblLook w:val="04A0" w:firstRow="1" w:lastRow="0" w:firstColumn="1" w:lastColumn="0" w:noHBand="0" w:noVBand="1"/>
      </w:tblPr>
      <w:tblGrid>
        <w:gridCol w:w="9016"/>
      </w:tblGrid>
      <w:tr w:rsidR="000B6F7D" w:rsidRPr="005D0E00" w14:paraId="1C7BA497" w14:textId="77777777" w:rsidTr="000B6F7D">
        <w:trPr>
          <w:trHeight w:val="1408"/>
        </w:trPr>
        <w:tc>
          <w:tcPr>
            <w:tcW w:w="9016" w:type="dxa"/>
            <w:shd w:val="clear" w:color="auto" w:fill="E7E6E6" w:themeFill="background2"/>
          </w:tcPr>
          <w:p w14:paraId="58D9CDAC" w14:textId="77777777" w:rsidR="000B6F7D" w:rsidRPr="005D0E00" w:rsidRDefault="000B6F7D" w:rsidP="009B3732">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5CFFFF13" w14:textId="3D908D40" w:rsidR="000B6F7D" w:rsidRPr="000B6F7D" w:rsidRDefault="000B6F7D" w:rsidP="000B6F7D">
            <w:pPr>
              <w:widowControl/>
              <w:autoSpaceDE/>
              <w:autoSpaceDN/>
              <w:spacing w:after="160" w:line="259" w:lineRule="auto"/>
              <w:jc w:val="center"/>
              <w:rPr>
                <w:rFonts w:ascii="Tw Cen MT" w:eastAsiaTheme="minorHAnsi" w:hAnsi="Tw Cen MT" w:cstheme="minorBidi"/>
                <w:b/>
                <w:bCs/>
                <w:sz w:val="32"/>
                <w:szCs w:val="32"/>
                <w:lang w:val="en-IE"/>
              </w:rPr>
            </w:pPr>
            <w:r w:rsidRPr="000B6F7D">
              <w:rPr>
                <w:rFonts w:ascii="Tw Cen MT" w:eastAsiaTheme="minorHAnsi" w:hAnsi="Tw Cen MT" w:cstheme="minorBidi"/>
                <w:b/>
                <w:bCs/>
                <w:sz w:val="32"/>
                <w:szCs w:val="32"/>
                <w:lang w:val="en-IE"/>
              </w:rPr>
              <w:t>P</w:t>
            </w:r>
            <w:r w:rsidR="00917A4A">
              <w:rPr>
                <w:rFonts w:ascii="Tw Cen MT" w:eastAsiaTheme="minorHAnsi" w:hAnsi="Tw Cen MT" w:cstheme="minorBidi"/>
                <w:b/>
                <w:bCs/>
                <w:sz w:val="32"/>
                <w:szCs w:val="32"/>
                <w:lang w:val="en-IE"/>
              </w:rPr>
              <w:t>ayroll</w:t>
            </w:r>
            <w:r w:rsidRPr="000B6F7D">
              <w:rPr>
                <w:rFonts w:ascii="Tw Cen MT" w:eastAsiaTheme="minorHAnsi" w:hAnsi="Tw Cen MT" w:cstheme="minorBidi"/>
                <w:b/>
                <w:bCs/>
                <w:sz w:val="32"/>
                <w:szCs w:val="32"/>
                <w:lang w:val="en-IE"/>
              </w:rPr>
              <w:t xml:space="preserve"> Procedures</w:t>
            </w:r>
          </w:p>
          <w:p w14:paraId="362DF779" w14:textId="77777777" w:rsidR="000B6F7D" w:rsidRPr="005D0E00" w:rsidRDefault="000B6F7D" w:rsidP="009B3732">
            <w:pPr>
              <w:jc w:val="center"/>
              <w:rPr>
                <w:rFonts w:ascii="Tw Cen MT" w:eastAsia="Calibri" w:hAnsi="Tw Cen MT" w:cstheme="minorHAnsi"/>
                <w:color w:val="000000"/>
                <w:sz w:val="32"/>
                <w:szCs w:val="32"/>
                <w:u w:val="single"/>
                <w:lang w:val="en-IE"/>
              </w:rPr>
            </w:pPr>
          </w:p>
        </w:tc>
      </w:tr>
    </w:tbl>
    <w:p w14:paraId="4E660135" w14:textId="77777777" w:rsidR="000B6F7D" w:rsidRPr="005D0E00" w:rsidRDefault="000B6F7D" w:rsidP="000B6F7D">
      <w:pPr>
        <w:spacing w:line="259" w:lineRule="auto"/>
        <w:rPr>
          <w:rFonts w:ascii="Tw Cen MT" w:eastAsia="Calibri" w:hAnsi="Tw Cen MT" w:cstheme="minorHAnsi"/>
          <w:color w:val="000000"/>
          <w:sz w:val="26"/>
          <w:szCs w:val="26"/>
          <w:lang w:val="en-IE" w:eastAsia="en-IE"/>
        </w:rPr>
      </w:pPr>
    </w:p>
    <w:p w14:paraId="3A492B9D"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3CB43094" w14:textId="61314784" w:rsidR="000B6F7D"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w:t>
      </w:r>
      <w:r w:rsidR="00CB3390">
        <w:rPr>
          <w:rFonts w:ascii="Tw Cen MT" w:eastAsiaTheme="minorHAnsi" w:hAnsi="Tw Cen MT" w:cstheme="minorBidi"/>
          <w:sz w:val="26"/>
          <w:szCs w:val="26"/>
          <w:lang w:val="en-IE"/>
        </w:rPr>
        <w:t>procedure</w:t>
      </w:r>
      <w:r w:rsidRPr="005D0E00">
        <w:rPr>
          <w:rFonts w:ascii="Tw Cen MT" w:eastAsiaTheme="minorHAnsi" w:hAnsi="Tw Cen MT" w:cstheme="minorBidi"/>
          <w:sz w:val="26"/>
          <w:szCs w:val="26"/>
          <w:lang w:val="en-IE"/>
        </w:rPr>
        <w:t xml:space="preserve">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0C3CD09A" w14:textId="77777777" w:rsidR="00833EA9" w:rsidRPr="005D0E00" w:rsidRDefault="00833EA9" w:rsidP="000B6F7D">
      <w:pPr>
        <w:spacing w:after="160" w:line="259" w:lineRule="auto"/>
        <w:rPr>
          <w:rFonts w:ascii="Tw Cen MT" w:eastAsiaTheme="minorHAnsi" w:hAnsi="Tw Cen MT" w:cstheme="minorBidi"/>
          <w:sz w:val="26"/>
          <w:szCs w:val="26"/>
          <w:lang w:val="en-IE"/>
        </w:rPr>
      </w:pPr>
    </w:p>
    <w:p w14:paraId="6BE0C855" w14:textId="77777777" w:rsidR="002C4465" w:rsidRPr="005D0E00" w:rsidRDefault="002C4465" w:rsidP="002C4465">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46F7D7AD" w14:textId="77777777" w:rsidR="00A50E00" w:rsidRDefault="00A50E00" w:rsidP="00D34A90">
      <w:pPr>
        <w:jc w:val="both"/>
        <w:rPr>
          <w:rFonts w:ascii="Tw Cen MT" w:hAnsi="Tw Cen MT"/>
          <w:sz w:val="26"/>
          <w:szCs w:val="26"/>
        </w:rPr>
      </w:pPr>
    </w:p>
    <w:p w14:paraId="42A0CC6D" w14:textId="2C22F84F" w:rsidR="00F77D19" w:rsidRPr="00B64A60" w:rsidRDefault="00F77D19" w:rsidP="004B4038">
      <w:pPr>
        <w:jc w:val="both"/>
        <w:rPr>
          <w:rFonts w:ascii="Tw Cen MT" w:hAnsi="Tw Cen MT"/>
          <w:sz w:val="26"/>
          <w:szCs w:val="26"/>
        </w:rPr>
      </w:pPr>
      <w:r w:rsidRPr="00B64A60">
        <w:rPr>
          <w:rFonts w:ascii="Tw Cen MT" w:hAnsi="Tw Cen MT"/>
          <w:sz w:val="26"/>
          <w:szCs w:val="26"/>
        </w:rPr>
        <w:t xml:space="preserve">The board of management </w:t>
      </w:r>
      <w:r>
        <w:rPr>
          <w:rFonts w:ascii="Tw Cen MT" w:hAnsi="Tw Cen MT"/>
          <w:sz w:val="26"/>
          <w:szCs w:val="26"/>
        </w:rPr>
        <w:t xml:space="preserve">have prepared this document to </w:t>
      </w:r>
      <w:r w:rsidRPr="00B64A60">
        <w:rPr>
          <w:rFonts w:ascii="Tw Cen MT" w:hAnsi="Tw Cen MT"/>
          <w:sz w:val="26"/>
          <w:szCs w:val="26"/>
        </w:rPr>
        <w:t xml:space="preserve">ensure that there are adequate procedures in place for the payment of wages to school staff and other persons being paid by the school and that statutory obligations are met. </w:t>
      </w:r>
    </w:p>
    <w:p w14:paraId="3BE2CF1F" w14:textId="0730A01F" w:rsidR="00D063C3" w:rsidRDefault="00D063C3" w:rsidP="004B4038">
      <w:pPr>
        <w:jc w:val="both"/>
        <w:rPr>
          <w:rFonts w:ascii="Tw Cen MT" w:hAnsi="Tw Cen MT"/>
          <w:sz w:val="26"/>
          <w:szCs w:val="26"/>
        </w:rPr>
      </w:pPr>
    </w:p>
    <w:p w14:paraId="54EBE286" w14:textId="33B53F42" w:rsidR="0099294A" w:rsidRDefault="0099294A" w:rsidP="004B4038">
      <w:pPr>
        <w:ind w:left="360"/>
        <w:jc w:val="both"/>
        <w:rPr>
          <w:rFonts w:ascii="Tw Cen MT" w:hAnsi="Tw Cen MT"/>
          <w:b/>
          <w:bCs/>
          <w:sz w:val="26"/>
          <w:szCs w:val="26"/>
        </w:rPr>
      </w:pPr>
      <w:r>
        <w:rPr>
          <w:rFonts w:ascii="Tw Cen MT" w:hAnsi="Tw Cen MT"/>
          <w:b/>
          <w:bCs/>
          <w:sz w:val="26"/>
          <w:szCs w:val="26"/>
        </w:rPr>
        <w:t>2.</w:t>
      </w:r>
      <w:r>
        <w:rPr>
          <w:rFonts w:ascii="Tw Cen MT" w:hAnsi="Tw Cen MT"/>
          <w:b/>
          <w:bCs/>
          <w:sz w:val="26"/>
          <w:szCs w:val="26"/>
        </w:rPr>
        <w:tab/>
      </w:r>
      <w:r w:rsidR="00C05451">
        <w:rPr>
          <w:rFonts w:ascii="Tw Cen MT" w:hAnsi="Tw Cen MT"/>
          <w:b/>
          <w:bCs/>
          <w:sz w:val="26"/>
          <w:szCs w:val="26"/>
        </w:rPr>
        <w:t>Controls</w:t>
      </w:r>
    </w:p>
    <w:p w14:paraId="4B4887B7" w14:textId="77777777" w:rsidR="00A1735A" w:rsidRPr="00E71DDE" w:rsidRDefault="00A1735A" w:rsidP="004B4038">
      <w:pPr>
        <w:ind w:left="360"/>
        <w:jc w:val="both"/>
        <w:rPr>
          <w:rFonts w:ascii="Tw Cen MT" w:hAnsi="Tw Cen MT"/>
          <w:b/>
          <w:bCs/>
          <w:sz w:val="26"/>
          <w:szCs w:val="26"/>
        </w:rPr>
      </w:pPr>
    </w:p>
    <w:p w14:paraId="5A053928"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The board of management should approve all rates of pay and any changes to rates of pay.</w:t>
      </w:r>
    </w:p>
    <w:p w14:paraId="7EC5D81D" w14:textId="377AC9F0" w:rsidR="00294310" w:rsidRPr="0029431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Timesheets </w:t>
      </w:r>
      <w:r>
        <w:rPr>
          <w:rFonts w:ascii="Tw Cen MT" w:hAnsi="Tw Cen MT"/>
          <w:sz w:val="26"/>
          <w:szCs w:val="26"/>
        </w:rPr>
        <w:t>are</w:t>
      </w:r>
      <w:r w:rsidRPr="00B64A60">
        <w:rPr>
          <w:rFonts w:ascii="Tw Cen MT" w:hAnsi="Tw Cen MT"/>
          <w:sz w:val="26"/>
          <w:szCs w:val="26"/>
        </w:rPr>
        <w:t xml:space="preserve"> provided for employee use</w:t>
      </w:r>
      <w:r>
        <w:rPr>
          <w:rFonts w:ascii="Tw Cen MT" w:hAnsi="Tw Cen MT"/>
          <w:sz w:val="26"/>
          <w:szCs w:val="26"/>
        </w:rPr>
        <w:t xml:space="preserve"> and </w:t>
      </w:r>
      <w:r w:rsidRPr="00294310">
        <w:rPr>
          <w:rFonts w:ascii="Tw Cen MT" w:hAnsi="Tw Cen MT"/>
          <w:sz w:val="26"/>
          <w:szCs w:val="26"/>
        </w:rPr>
        <w:t xml:space="preserve">should be filled out by the employee and submitted to the </w:t>
      </w:r>
      <w:r w:rsidR="00140B4C">
        <w:rPr>
          <w:rFonts w:ascii="Tw Cen MT" w:hAnsi="Tw Cen MT"/>
          <w:sz w:val="26"/>
          <w:szCs w:val="26"/>
        </w:rPr>
        <w:t>P</w:t>
      </w:r>
      <w:r w:rsidRPr="00294310">
        <w:rPr>
          <w:rFonts w:ascii="Tw Cen MT" w:hAnsi="Tw Cen MT"/>
          <w:sz w:val="26"/>
          <w:szCs w:val="26"/>
        </w:rPr>
        <w:t xml:space="preserve">rincipal within an agreed time frame. E.g. if wages are paid in </w:t>
      </w:r>
      <w:r w:rsidR="00F713CD" w:rsidRPr="00294310">
        <w:rPr>
          <w:rFonts w:ascii="Tw Cen MT" w:hAnsi="Tw Cen MT"/>
          <w:sz w:val="26"/>
          <w:szCs w:val="26"/>
        </w:rPr>
        <w:t>arrears,</w:t>
      </w:r>
      <w:r w:rsidRPr="00294310">
        <w:rPr>
          <w:rFonts w:ascii="Tw Cen MT" w:hAnsi="Tw Cen MT"/>
          <w:sz w:val="26"/>
          <w:szCs w:val="26"/>
        </w:rPr>
        <w:t xml:space="preserve"> they may be submitted at the end of the relevant week for payment the following week.  At the very least, time should be provided to deal with any questions or issues.</w:t>
      </w:r>
    </w:p>
    <w:p w14:paraId="0700C44E" w14:textId="7CA1CD55"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F713CD">
        <w:rPr>
          <w:rFonts w:ascii="Tw Cen MT" w:hAnsi="Tw Cen MT"/>
          <w:sz w:val="26"/>
          <w:szCs w:val="26"/>
        </w:rPr>
        <w:t>P</w:t>
      </w:r>
      <w:r w:rsidRPr="00B64A60">
        <w:rPr>
          <w:rFonts w:ascii="Tw Cen MT" w:hAnsi="Tw Cen MT"/>
          <w:sz w:val="26"/>
          <w:szCs w:val="26"/>
        </w:rPr>
        <w:t>rincipal should review, approve, and sign the timesheets.</w:t>
      </w:r>
    </w:p>
    <w:p w14:paraId="437789E0"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Payroll should always be processed using a payroll package, this will avoid potential errors.</w:t>
      </w:r>
    </w:p>
    <w:p w14:paraId="5BF1304A" w14:textId="5C484C39" w:rsidR="00294310" w:rsidRPr="00B64A60" w:rsidRDefault="00FB26B5"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Pr>
          <w:rFonts w:ascii="Tw Cen MT" w:hAnsi="Tw Cen MT"/>
          <w:sz w:val="26"/>
          <w:szCs w:val="26"/>
        </w:rPr>
        <w:t>[</w:t>
      </w:r>
      <w:r>
        <w:rPr>
          <w:rFonts w:ascii="Tw Cen MT" w:hAnsi="Tw Cen MT"/>
          <w:sz w:val="26"/>
          <w:szCs w:val="26"/>
          <w:highlight w:val="yellow"/>
        </w:rPr>
        <w:t>P</w:t>
      </w:r>
      <w:r w:rsidRPr="0053152C">
        <w:rPr>
          <w:rFonts w:ascii="Tw Cen MT" w:hAnsi="Tw Cen MT"/>
          <w:sz w:val="26"/>
          <w:szCs w:val="26"/>
          <w:highlight w:val="yellow"/>
        </w:rPr>
        <w:t xml:space="preserve">rincipal (in post primary schools) or </w:t>
      </w:r>
      <w:r w:rsidRPr="008D0A25">
        <w:rPr>
          <w:rFonts w:ascii="Tw Cen MT" w:hAnsi="Tw Cen MT"/>
          <w:color w:val="000000" w:themeColor="text1"/>
          <w:sz w:val="26"/>
          <w:szCs w:val="26"/>
          <w:highlight w:val="yellow"/>
        </w:rPr>
        <w:t xml:space="preserve">Principal and </w:t>
      </w:r>
      <w:r w:rsidRPr="0053152C">
        <w:rPr>
          <w:rFonts w:ascii="Tw Cen MT" w:hAnsi="Tw Cen MT"/>
          <w:sz w:val="26"/>
          <w:szCs w:val="26"/>
          <w:highlight w:val="yellow"/>
        </w:rPr>
        <w:t>treasurer (in primary schools)]</w:t>
      </w:r>
      <w:r>
        <w:rPr>
          <w:rFonts w:ascii="Tw Cen MT" w:hAnsi="Tw Cen MT"/>
          <w:sz w:val="26"/>
          <w:szCs w:val="26"/>
        </w:rPr>
        <w:t xml:space="preserve"> </w:t>
      </w:r>
      <w:r w:rsidRPr="00B64A60">
        <w:rPr>
          <w:rFonts w:ascii="Tw Cen MT" w:hAnsi="Tw Cen MT"/>
          <w:sz w:val="26"/>
          <w:szCs w:val="26"/>
        </w:rPr>
        <w:t xml:space="preserve">should review and sign-off on the “gross to net” payroll report before </w:t>
      </w:r>
      <w:proofErr w:type="spellStart"/>
      <w:r w:rsidRPr="00B64A60">
        <w:rPr>
          <w:rFonts w:ascii="Tw Cen MT" w:hAnsi="Tw Cen MT"/>
          <w:sz w:val="26"/>
          <w:szCs w:val="26"/>
        </w:rPr>
        <w:t>authorising</w:t>
      </w:r>
      <w:proofErr w:type="spellEnd"/>
      <w:r w:rsidRPr="00B64A60">
        <w:rPr>
          <w:rFonts w:ascii="Tw Cen MT" w:hAnsi="Tw Cen MT"/>
          <w:sz w:val="26"/>
          <w:szCs w:val="26"/>
        </w:rPr>
        <w:t xml:space="preserve"> bank payments.</w:t>
      </w:r>
    </w:p>
    <w:p w14:paraId="4ED65F86"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 register of employees should be maintained and updated for new employees and leavers.</w:t>
      </w:r>
    </w:p>
    <w:p w14:paraId="111B6CF4" w14:textId="0BC5DD7F"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All employees should have a contract of employment</w:t>
      </w:r>
      <w:r w:rsidR="004B4038">
        <w:rPr>
          <w:rFonts w:ascii="Tw Cen MT" w:hAnsi="Tw Cen MT"/>
          <w:sz w:val="26"/>
          <w:szCs w:val="26"/>
        </w:rPr>
        <w:t>.</w:t>
      </w:r>
    </w:p>
    <w:p w14:paraId="642F74E0"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All wages/salary payments should be paid via direct debit, EFT or cheque, and never by cash.</w:t>
      </w:r>
    </w:p>
    <w:p w14:paraId="0BA3A3F9"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The Revenue Statement of Account should be reviewed and accepted each month.</w:t>
      </w:r>
    </w:p>
    <w:p w14:paraId="1FD63ED5"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Payroll advances should never be paid. Payroll payments must always match </w:t>
      </w:r>
      <w:proofErr w:type="spellStart"/>
      <w:r w:rsidRPr="00B64A60">
        <w:rPr>
          <w:rFonts w:ascii="Tw Cen MT" w:hAnsi="Tw Cen MT"/>
          <w:sz w:val="26"/>
          <w:szCs w:val="26"/>
        </w:rPr>
        <w:t>payslips</w:t>
      </w:r>
      <w:proofErr w:type="spellEnd"/>
      <w:r w:rsidRPr="00B64A60">
        <w:rPr>
          <w:rFonts w:ascii="Tw Cen MT" w:hAnsi="Tw Cen MT"/>
          <w:sz w:val="26"/>
          <w:szCs w:val="26"/>
        </w:rPr>
        <w:t>.</w:t>
      </w:r>
    </w:p>
    <w:p w14:paraId="79352DC5" w14:textId="77777777" w:rsidR="00294310" w:rsidRDefault="00294310" w:rsidP="004B4038">
      <w:pPr>
        <w:pStyle w:val="ListParagraph"/>
        <w:ind w:left="1080"/>
        <w:jc w:val="both"/>
        <w:rPr>
          <w:rFonts w:ascii="Tw Cen MT" w:hAnsi="Tw Cen MT"/>
        </w:rPr>
      </w:pPr>
    </w:p>
    <w:p w14:paraId="76751EB3" w14:textId="77777777" w:rsidR="004B4038" w:rsidRDefault="004B4038" w:rsidP="004B4038">
      <w:pPr>
        <w:pStyle w:val="ListParagraph"/>
        <w:ind w:left="1080"/>
        <w:jc w:val="both"/>
        <w:rPr>
          <w:rFonts w:ascii="Tw Cen MT" w:hAnsi="Tw Cen MT"/>
        </w:rPr>
      </w:pPr>
    </w:p>
    <w:p w14:paraId="3E418F70" w14:textId="77777777" w:rsidR="004B4038" w:rsidRDefault="004B4038" w:rsidP="004B4038">
      <w:pPr>
        <w:pStyle w:val="ListParagraph"/>
        <w:ind w:left="1080"/>
        <w:jc w:val="both"/>
        <w:rPr>
          <w:rFonts w:ascii="Tw Cen MT" w:hAnsi="Tw Cen MT"/>
        </w:rPr>
      </w:pPr>
    </w:p>
    <w:p w14:paraId="5033F1DB" w14:textId="77777777" w:rsidR="007D1D63" w:rsidRDefault="007D1D63" w:rsidP="004B4038">
      <w:pPr>
        <w:pStyle w:val="ListParagraph"/>
        <w:ind w:left="1080"/>
        <w:jc w:val="both"/>
        <w:rPr>
          <w:rFonts w:ascii="Tw Cen MT" w:hAnsi="Tw Cen MT"/>
        </w:rPr>
      </w:pPr>
    </w:p>
    <w:p w14:paraId="538D12C2" w14:textId="77777777" w:rsidR="004B4038" w:rsidRPr="00B64A60" w:rsidRDefault="004B4038" w:rsidP="004B4038">
      <w:pPr>
        <w:pStyle w:val="ListParagraph"/>
        <w:ind w:left="1080"/>
        <w:jc w:val="both"/>
        <w:rPr>
          <w:rFonts w:ascii="Tw Cen MT" w:hAnsi="Tw Cen MT"/>
        </w:rPr>
      </w:pPr>
    </w:p>
    <w:p w14:paraId="3878C88C" w14:textId="3D6B528C" w:rsidR="00C05451" w:rsidRDefault="00C05451" w:rsidP="00692F37">
      <w:pPr>
        <w:pStyle w:val="ListParagraph"/>
        <w:tabs>
          <w:tab w:val="left" w:pos="1000"/>
        </w:tabs>
        <w:spacing w:before="1"/>
        <w:ind w:right="168"/>
        <w:jc w:val="both"/>
        <w:rPr>
          <w:rFonts w:ascii="Tw Cen MT" w:hAnsi="Tw Cen MT"/>
          <w:sz w:val="26"/>
          <w:szCs w:val="26"/>
        </w:rPr>
      </w:pPr>
    </w:p>
    <w:p w14:paraId="5B9D98D3" w14:textId="411C94C9" w:rsidR="003C2481" w:rsidRDefault="0099294A" w:rsidP="0099294A">
      <w:pPr>
        <w:ind w:firstLine="360"/>
        <w:jc w:val="both"/>
        <w:rPr>
          <w:rFonts w:ascii="Tw Cen MT" w:hAnsi="Tw Cen MT"/>
          <w:b/>
          <w:bCs/>
          <w:sz w:val="26"/>
          <w:szCs w:val="26"/>
        </w:rPr>
      </w:pPr>
      <w:r w:rsidRPr="0099294A">
        <w:rPr>
          <w:rFonts w:ascii="Tw Cen MT" w:hAnsi="Tw Cen MT"/>
          <w:b/>
          <w:bCs/>
          <w:sz w:val="26"/>
          <w:szCs w:val="26"/>
        </w:rPr>
        <w:lastRenderedPageBreak/>
        <w:t>3.</w:t>
      </w:r>
      <w:r w:rsidRPr="0099294A">
        <w:rPr>
          <w:rFonts w:ascii="Tw Cen MT" w:hAnsi="Tw Cen MT"/>
          <w:b/>
          <w:bCs/>
          <w:sz w:val="26"/>
          <w:szCs w:val="26"/>
        </w:rPr>
        <w:tab/>
      </w:r>
      <w:r w:rsidR="00F32F16">
        <w:rPr>
          <w:rFonts w:ascii="Tw Cen MT" w:hAnsi="Tw Cen MT"/>
          <w:b/>
          <w:bCs/>
          <w:sz w:val="26"/>
          <w:szCs w:val="26"/>
        </w:rPr>
        <w:t>Procedures</w:t>
      </w:r>
    </w:p>
    <w:p w14:paraId="535F8C99" w14:textId="77777777" w:rsidR="00A1735A" w:rsidRPr="0099294A" w:rsidRDefault="00A1735A" w:rsidP="0099294A">
      <w:pPr>
        <w:ind w:firstLine="360"/>
        <w:jc w:val="both"/>
        <w:rPr>
          <w:rFonts w:ascii="Tw Cen MT" w:hAnsi="Tw Cen MT"/>
          <w:b/>
          <w:bCs/>
          <w:sz w:val="26"/>
          <w:szCs w:val="26"/>
        </w:rPr>
      </w:pPr>
    </w:p>
    <w:p w14:paraId="0EF62CD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Rates of pay are agreed by the board of management, in line with Department of Education circulars where relevant.</w:t>
      </w:r>
    </w:p>
    <w:p w14:paraId="152413B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Standard rates and hours, and annual leave for each employee are given to the payroll operator.</w:t>
      </w:r>
    </w:p>
    <w:p w14:paraId="24164AB9"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Principal informs the payroll operator of any new employees and their pay rates and leave entitlements and of any employees leaving employment and their finish date.</w:t>
      </w:r>
    </w:p>
    <w:p w14:paraId="063D67DD"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Where an employee works on a casual basis e.g., substitute and you are not sure if they will be working for you again, if they have not been paid for 3 months they should be marked as leavers in the next payroll submission. The date of leaving should be the last day the employee worked with you.</w:t>
      </w:r>
    </w:p>
    <w:p w14:paraId="7CC635CA"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Appropriate timesheets are provided to all staff.</w:t>
      </w:r>
    </w:p>
    <w:p w14:paraId="5B0A828A" w14:textId="5C045D6F"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Timesheets are completed by all employees and submitted to the Principal within </w:t>
      </w:r>
      <w:r w:rsidR="00F32F16">
        <w:rPr>
          <w:rFonts w:ascii="Tw Cen MT" w:hAnsi="Tw Cen MT"/>
          <w:sz w:val="26"/>
          <w:szCs w:val="26"/>
        </w:rPr>
        <w:t>[</w:t>
      </w:r>
      <w:r w:rsidR="00E34A0F" w:rsidRPr="00E34A0F">
        <w:rPr>
          <w:rFonts w:ascii="Tw Cen MT" w:hAnsi="Tw Cen MT"/>
          <w:sz w:val="26"/>
          <w:szCs w:val="26"/>
          <w:highlight w:val="yellow"/>
        </w:rPr>
        <w:t>timeframe</w:t>
      </w:r>
      <w:r w:rsidR="00E34A0F">
        <w:rPr>
          <w:rFonts w:ascii="Tw Cen MT" w:hAnsi="Tw Cen MT"/>
          <w:sz w:val="26"/>
          <w:szCs w:val="26"/>
        </w:rPr>
        <w:t>].</w:t>
      </w:r>
    </w:p>
    <w:p w14:paraId="3D3EC139"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Principal reviews, approves and signs off on the timesheets.</w:t>
      </w:r>
    </w:p>
    <w:p w14:paraId="2B87806C"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Pr>
          <w:rFonts w:ascii="Tw Cen MT" w:hAnsi="Tw Cen MT"/>
          <w:sz w:val="26"/>
          <w:szCs w:val="26"/>
        </w:rPr>
        <w:t>Details</w:t>
      </w:r>
      <w:r w:rsidRPr="00B64A60">
        <w:rPr>
          <w:rFonts w:ascii="Tw Cen MT" w:hAnsi="Tw Cen MT"/>
          <w:sz w:val="26"/>
          <w:szCs w:val="26"/>
        </w:rPr>
        <w:t xml:space="preserve"> of employees to be paid along with their timesheets are given to the payroll operator. Details of any overtime and holidays are included. Any temporary employees are also listed; such as selection committee members and anyone giving one-off lectures/training.</w:t>
      </w:r>
    </w:p>
    <w:p w14:paraId="08568B7A"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payroll operator requests new RPN (Revenue payroll Notification) every time payroll is run.  This ensures employee credits are up to date and correct deductions applied.</w:t>
      </w:r>
    </w:p>
    <w:p w14:paraId="7B316B6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processes the time and pay in the payroll from the information in the timesheets, including standard hours and any other hours e.g. holiday hours etc.  The correct rate of pay should be checked. Non-standard hours should be shown separately, so that the </w:t>
      </w:r>
      <w:proofErr w:type="spellStart"/>
      <w:r w:rsidRPr="00B64A60">
        <w:rPr>
          <w:rFonts w:ascii="Tw Cen MT" w:hAnsi="Tw Cen MT"/>
          <w:sz w:val="26"/>
          <w:szCs w:val="26"/>
        </w:rPr>
        <w:t>payslip</w:t>
      </w:r>
      <w:proofErr w:type="spellEnd"/>
      <w:r w:rsidRPr="00B64A60">
        <w:rPr>
          <w:rFonts w:ascii="Tw Cen MT" w:hAnsi="Tw Cen MT"/>
          <w:sz w:val="26"/>
          <w:szCs w:val="26"/>
        </w:rPr>
        <w:t xml:space="preserve"> accurately reflects the hours paid.  This also provides the school with records of holiday pay, bank holiday pay </w:t>
      </w:r>
      <w:proofErr w:type="spellStart"/>
      <w:r w:rsidRPr="00B64A60">
        <w:rPr>
          <w:rFonts w:ascii="Tw Cen MT" w:hAnsi="Tw Cen MT"/>
          <w:sz w:val="26"/>
          <w:szCs w:val="26"/>
        </w:rPr>
        <w:t>etc</w:t>
      </w:r>
      <w:proofErr w:type="spellEnd"/>
      <w:r w:rsidRPr="00B64A60">
        <w:rPr>
          <w:rFonts w:ascii="Tw Cen MT" w:hAnsi="Tw Cen MT"/>
          <w:sz w:val="26"/>
          <w:szCs w:val="26"/>
        </w:rPr>
        <w:t xml:space="preserve"> which has been paid and thus protects the school from future challenges regarding these.</w:t>
      </w:r>
    </w:p>
    <w:p w14:paraId="31F3704B"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w:t>
      </w:r>
      <w:proofErr w:type="spellStart"/>
      <w:r w:rsidRPr="00B64A60">
        <w:rPr>
          <w:rFonts w:ascii="Tw Cen MT" w:hAnsi="Tw Cen MT"/>
          <w:sz w:val="26"/>
          <w:szCs w:val="26"/>
        </w:rPr>
        <w:t>finalises</w:t>
      </w:r>
      <w:proofErr w:type="spellEnd"/>
      <w:r w:rsidRPr="00B64A60">
        <w:rPr>
          <w:rFonts w:ascii="Tw Cen MT" w:hAnsi="Tw Cen MT"/>
          <w:sz w:val="26"/>
          <w:szCs w:val="26"/>
        </w:rPr>
        <w:t xml:space="preserve"> the payroll and generates the </w:t>
      </w:r>
      <w:proofErr w:type="spellStart"/>
      <w:r w:rsidRPr="00B64A60">
        <w:rPr>
          <w:rFonts w:ascii="Tw Cen MT" w:hAnsi="Tw Cen MT"/>
          <w:sz w:val="26"/>
          <w:szCs w:val="26"/>
        </w:rPr>
        <w:t>payslips</w:t>
      </w:r>
      <w:proofErr w:type="spellEnd"/>
      <w:r w:rsidRPr="00B64A60">
        <w:rPr>
          <w:rFonts w:ascii="Tw Cen MT" w:hAnsi="Tw Cen MT"/>
          <w:sz w:val="26"/>
          <w:szCs w:val="26"/>
        </w:rPr>
        <w:t xml:space="preserve">, gross to net report and additions/deductions reports if applicable. </w:t>
      </w:r>
    </w:p>
    <w:p w14:paraId="6327C788" w14:textId="0639C835"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reviews the reports for accuracy and reasonableness, checking that all deductions (tax, PRSI, pension) were correctly made, and that the reports </w:t>
      </w:r>
      <w:r w:rsidR="00D90ADA">
        <w:rPr>
          <w:rFonts w:ascii="Tw Cen MT" w:hAnsi="Tw Cen MT"/>
          <w:sz w:val="26"/>
          <w:szCs w:val="26"/>
        </w:rPr>
        <w:t>add</w:t>
      </w:r>
      <w:r w:rsidRPr="00B64A60">
        <w:rPr>
          <w:rFonts w:ascii="Tw Cen MT" w:hAnsi="Tw Cen MT"/>
          <w:sz w:val="26"/>
          <w:szCs w:val="26"/>
        </w:rPr>
        <w:t xml:space="preserve"> up correctly.</w:t>
      </w:r>
    </w:p>
    <w:p w14:paraId="081EA7E4"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payroll operator makes a payroll submission request (PSR) for every payroll run. This submits the payroll to Revenue.</w:t>
      </w:r>
    </w:p>
    <w:p w14:paraId="1B1B967E"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 backup of the payroll package is taken. Back up of payroll should be securely stored, on USB, external drive or online storage. It is important to ensure this information is not lost when a computer is replaced or repaired.</w:t>
      </w:r>
    </w:p>
    <w:p w14:paraId="0C693040" w14:textId="231AB6E8"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D27B4F">
        <w:rPr>
          <w:rFonts w:ascii="Tw Cen MT" w:hAnsi="Tw Cen MT"/>
          <w:sz w:val="26"/>
          <w:szCs w:val="26"/>
        </w:rPr>
        <w:t>[</w:t>
      </w:r>
      <w:r w:rsidRPr="00D27B4F">
        <w:rPr>
          <w:rFonts w:ascii="Tw Cen MT" w:hAnsi="Tw Cen MT"/>
          <w:sz w:val="26"/>
          <w:szCs w:val="26"/>
          <w:highlight w:val="yellow"/>
        </w:rPr>
        <w:t>Principal/treasurer</w:t>
      </w:r>
      <w:r w:rsidR="00D27B4F">
        <w:rPr>
          <w:rFonts w:ascii="Tw Cen MT" w:hAnsi="Tw Cen MT"/>
          <w:sz w:val="26"/>
          <w:szCs w:val="26"/>
        </w:rPr>
        <w:t>]</w:t>
      </w:r>
      <w:r w:rsidRPr="00B64A60">
        <w:rPr>
          <w:rFonts w:ascii="Tw Cen MT" w:hAnsi="Tw Cen MT"/>
          <w:sz w:val="26"/>
          <w:szCs w:val="26"/>
        </w:rPr>
        <w:t xml:space="preserve"> review</w:t>
      </w:r>
      <w:r w:rsidR="00D27B4F">
        <w:rPr>
          <w:rFonts w:ascii="Tw Cen MT" w:hAnsi="Tw Cen MT"/>
          <w:sz w:val="26"/>
          <w:szCs w:val="26"/>
        </w:rPr>
        <w:t>s</w:t>
      </w:r>
      <w:r w:rsidRPr="00B64A60">
        <w:rPr>
          <w:rFonts w:ascii="Tw Cen MT" w:hAnsi="Tw Cen MT"/>
          <w:sz w:val="26"/>
          <w:szCs w:val="26"/>
        </w:rPr>
        <w:t xml:space="preserve"> the gross to net payroll reports. This report details the gross pay of each employee and shows what has been deducted for tax, PRSI USC and any other deductions, leading to the net amount, which is the amount that the employee receives. When reviewing this </w:t>
      </w:r>
      <w:proofErr w:type="gramStart"/>
      <w:r w:rsidRPr="00B64A60">
        <w:rPr>
          <w:rFonts w:ascii="Tw Cen MT" w:hAnsi="Tw Cen MT"/>
          <w:sz w:val="26"/>
          <w:szCs w:val="26"/>
        </w:rPr>
        <w:t>report</w:t>
      </w:r>
      <w:proofErr w:type="gramEnd"/>
      <w:r w:rsidRPr="00B64A60">
        <w:rPr>
          <w:rFonts w:ascii="Tw Cen MT" w:hAnsi="Tw Cen MT"/>
          <w:sz w:val="26"/>
          <w:szCs w:val="26"/>
        </w:rPr>
        <w:t xml:space="preserve"> it is </w:t>
      </w:r>
      <w:r w:rsidRPr="00B64A60">
        <w:rPr>
          <w:rFonts w:ascii="Tw Cen MT" w:hAnsi="Tw Cen MT"/>
          <w:sz w:val="26"/>
          <w:szCs w:val="26"/>
        </w:rPr>
        <w:lastRenderedPageBreak/>
        <w:t xml:space="preserve">important to </w:t>
      </w:r>
      <w:proofErr w:type="gramStart"/>
      <w:r w:rsidRPr="00B64A60">
        <w:rPr>
          <w:rFonts w:ascii="Tw Cen MT" w:hAnsi="Tw Cen MT"/>
          <w:sz w:val="26"/>
          <w:szCs w:val="26"/>
        </w:rPr>
        <w:t>check</w:t>
      </w:r>
      <w:proofErr w:type="gramEnd"/>
      <w:r w:rsidRPr="00B64A60">
        <w:rPr>
          <w:rFonts w:ascii="Tw Cen MT" w:hAnsi="Tw Cen MT"/>
          <w:sz w:val="26"/>
          <w:szCs w:val="26"/>
        </w:rPr>
        <w:t xml:space="preserve"> all employees are listed</w:t>
      </w:r>
      <w:r w:rsidR="000C6188">
        <w:rPr>
          <w:rFonts w:ascii="Tw Cen MT" w:hAnsi="Tw Cen MT"/>
          <w:sz w:val="26"/>
          <w:szCs w:val="26"/>
        </w:rPr>
        <w:t xml:space="preserve"> and </w:t>
      </w:r>
      <w:r w:rsidRPr="00B64A60">
        <w:rPr>
          <w:rFonts w:ascii="Tw Cen MT" w:hAnsi="Tw Cen MT"/>
          <w:sz w:val="26"/>
          <w:szCs w:val="26"/>
        </w:rPr>
        <w:t xml:space="preserve">changes to rates </w:t>
      </w:r>
      <w:proofErr w:type="gramStart"/>
      <w:r w:rsidRPr="00B64A60">
        <w:rPr>
          <w:rFonts w:ascii="Tw Cen MT" w:hAnsi="Tw Cen MT"/>
          <w:sz w:val="26"/>
          <w:szCs w:val="26"/>
        </w:rPr>
        <w:t>were</w:t>
      </w:r>
      <w:proofErr w:type="gramEnd"/>
      <w:r w:rsidRPr="00B64A60">
        <w:rPr>
          <w:rFonts w:ascii="Tw Cen MT" w:hAnsi="Tw Cen MT"/>
          <w:sz w:val="26"/>
          <w:szCs w:val="26"/>
        </w:rPr>
        <w:t xml:space="preserve"> approved.</w:t>
      </w:r>
    </w:p>
    <w:p w14:paraId="4CDFCBEB" w14:textId="372956CF"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If an error is discovered, it should be corrected as soon as possible</w:t>
      </w:r>
      <w:r w:rsidR="00065505">
        <w:rPr>
          <w:rFonts w:ascii="Tw Cen MT" w:hAnsi="Tw Cen MT"/>
          <w:sz w:val="26"/>
          <w:szCs w:val="26"/>
        </w:rPr>
        <w:t>.</w:t>
      </w:r>
    </w:p>
    <w:p w14:paraId="409ECF29" w14:textId="7AF6BB35"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Wages and salaries are prepared for payment and </w:t>
      </w:r>
      <w:proofErr w:type="spellStart"/>
      <w:r w:rsidRPr="00B64A60">
        <w:rPr>
          <w:rFonts w:ascii="Tw Cen MT" w:hAnsi="Tw Cen MT"/>
          <w:sz w:val="26"/>
          <w:szCs w:val="26"/>
        </w:rPr>
        <w:t>authorised</w:t>
      </w:r>
      <w:proofErr w:type="spellEnd"/>
      <w:r w:rsidRPr="00B64A60">
        <w:rPr>
          <w:rFonts w:ascii="Tw Cen MT" w:hAnsi="Tw Cen MT"/>
          <w:sz w:val="26"/>
          <w:szCs w:val="26"/>
        </w:rPr>
        <w:t xml:space="preserve"> by </w:t>
      </w:r>
      <w:r w:rsidR="00065505">
        <w:rPr>
          <w:rFonts w:ascii="Tw Cen MT" w:hAnsi="Tw Cen MT"/>
          <w:sz w:val="26"/>
          <w:szCs w:val="26"/>
        </w:rPr>
        <w:t>[</w:t>
      </w:r>
      <w:r w:rsidRPr="00065505">
        <w:rPr>
          <w:rFonts w:ascii="Tw Cen MT" w:hAnsi="Tw Cen MT"/>
          <w:sz w:val="26"/>
          <w:szCs w:val="26"/>
          <w:highlight w:val="yellow"/>
        </w:rPr>
        <w:t xml:space="preserve">the treasurer and chairperson/chairperson delegee in primary schools or by the Principal and other board approved </w:t>
      </w:r>
      <w:proofErr w:type="spellStart"/>
      <w:r w:rsidRPr="00065505">
        <w:rPr>
          <w:rFonts w:ascii="Tw Cen MT" w:hAnsi="Tw Cen MT"/>
          <w:sz w:val="26"/>
          <w:szCs w:val="26"/>
          <w:highlight w:val="yellow"/>
        </w:rPr>
        <w:t>authoriser</w:t>
      </w:r>
      <w:proofErr w:type="spellEnd"/>
      <w:r w:rsidRPr="00065505">
        <w:rPr>
          <w:rFonts w:ascii="Tw Cen MT" w:hAnsi="Tw Cen MT"/>
          <w:sz w:val="26"/>
          <w:szCs w:val="26"/>
          <w:highlight w:val="yellow"/>
        </w:rPr>
        <w:t xml:space="preserve"> in post-primary schools</w:t>
      </w:r>
      <w:r w:rsidR="00065505">
        <w:rPr>
          <w:rFonts w:ascii="Tw Cen MT" w:hAnsi="Tw Cen MT"/>
          <w:sz w:val="26"/>
          <w:szCs w:val="26"/>
        </w:rPr>
        <w:t>]</w:t>
      </w:r>
      <w:r>
        <w:rPr>
          <w:rFonts w:ascii="Tw Cen MT" w:hAnsi="Tw Cen MT"/>
          <w:sz w:val="26"/>
          <w:szCs w:val="26"/>
        </w:rPr>
        <w:t>.</w:t>
      </w:r>
    </w:p>
    <w:p w14:paraId="277E3B1A" w14:textId="282295A1" w:rsidR="00832917" w:rsidRPr="00FB26B5" w:rsidRDefault="00FB26B5" w:rsidP="00FB26B5">
      <w:pPr>
        <w:pStyle w:val="ListParagraph"/>
        <w:numPr>
          <w:ilvl w:val="0"/>
          <w:numId w:val="15"/>
        </w:numPr>
        <w:jc w:val="both"/>
        <w:rPr>
          <w:rFonts w:ascii="Tw Cen MT" w:hAnsi="Tw Cen MT"/>
          <w:sz w:val="26"/>
          <w:szCs w:val="26"/>
        </w:rPr>
      </w:pPr>
      <w:r w:rsidRPr="00F0517E">
        <w:rPr>
          <w:rFonts w:ascii="Tw Cen MT" w:hAnsi="Tw Cen MT"/>
          <w:sz w:val="26"/>
          <w:szCs w:val="26"/>
        </w:rPr>
        <w:t>[</w:t>
      </w:r>
      <w:r w:rsidRPr="00F0517E">
        <w:rPr>
          <w:rFonts w:ascii="Tw Cen MT" w:hAnsi="Tw Cen MT"/>
          <w:sz w:val="26"/>
          <w:szCs w:val="26"/>
          <w:highlight w:val="yellow"/>
        </w:rPr>
        <w:t>Where the accounts secretary/</w:t>
      </w:r>
      <w:r w:rsidRPr="008D0A25">
        <w:rPr>
          <w:rFonts w:ascii="Tw Cen MT" w:hAnsi="Tw Cen MT"/>
          <w:color w:val="000000" w:themeColor="text1"/>
          <w:sz w:val="26"/>
          <w:szCs w:val="26"/>
          <w:highlight w:val="yellow"/>
        </w:rPr>
        <w:t>clerical officer/</w:t>
      </w:r>
      <w:r w:rsidRPr="00F0517E">
        <w:rPr>
          <w:rFonts w:ascii="Tw Cen MT" w:hAnsi="Tw Cen MT"/>
          <w:sz w:val="26"/>
          <w:szCs w:val="26"/>
          <w:highlight w:val="yellow"/>
        </w:rPr>
        <w:t xml:space="preserve">bursar does not operate the payroll, details of all </w:t>
      </w:r>
      <w:proofErr w:type="gramStart"/>
      <w:r w:rsidRPr="00F0517E">
        <w:rPr>
          <w:rFonts w:ascii="Tw Cen MT" w:hAnsi="Tw Cen MT"/>
          <w:sz w:val="26"/>
          <w:szCs w:val="26"/>
          <w:highlight w:val="yellow"/>
        </w:rPr>
        <w:t>wages</w:t>
      </w:r>
      <w:proofErr w:type="gramEnd"/>
      <w:r w:rsidRPr="00F0517E">
        <w:rPr>
          <w:rFonts w:ascii="Tw Cen MT" w:hAnsi="Tw Cen MT"/>
          <w:sz w:val="26"/>
          <w:szCs w:val="26"/>
          <w:highlight w:val="yellow"/>
        </w:rPr>
        <w:t xml:space="preserve"> payments and an analysis of those payments should be given to them for entry into the accounts</w:t>
      </w:r>
      <w:r w:rsidRPr="00F0517E">
        <w:rPr>
          <w:rFonts w:ascii="Tw Cen MT" w:hAnsi="Tw Cen MT"/>
          <w:sz w:val="26"/>
          <w:szCs w:val="26"/>
        </w:rPr>
        <w:t>.]</w:t>
      </w:r>
    </w:p>
    <w:p w14:paraId="30AE1ACE"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Each month the Revenue statement of account should be agreed to the payroll tax liability as per the payroll system.</w:t>
      </w:r>
    </w:p>
    <w:p w14:paraId="224719D1"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Deduction reports to back up payments for pensions/union fees should be produced as required.</w:t>
      </w:r>
    </w:p>
    <w:p w14:paraId="18630B60" w14:textId="71C249F4" w:rsidR="005F2AC5"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Annually the employee details/</w:t>
      </w:r>
      <w:r w:rsidR="00F713CD" w:rsidRPr="00B64A60">
        <w:rPr>
          <w:rFonts w:ascii="Tw Cen MT" w:hAnsi="Tw Cen MT"/>
          <w:sz w:val="26"/>
          <w:szCs w:val="26"/>
        </w:rPr>
        <w:t>year-end</w:t>
      </w:r>
      <w:r w:rsidRPr="00B64A60">
        <w:rPr>
          <w:rFonts w:ascii="Tw Cen MT" w:hAnsi="Tw Cen MT"/>
          <w:sz w:val="26"/>
          <w:szCs w:val="26"/>
        </w:rPr>
        <w:t xml:space="preserve"> report should be produced and saved/printed.</w:t>
      </w:r>
    </w:p>
    <w:p w14:paraId="4767EBF6" w14:textId="459C1864" w:rsidR="003106BC" w:rsidRPr="005F2AC5"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5F2AC5">
        <w:rPr>
          <w:rFonts w:ascii="Tw Cen MT" w:hAnsi="Tw Cen MT"/>
          <w:sz w:val="26"/>
          <w:szCs w:val="26"/>
        </w:rPr>
        <w:t>The register of employees is reviewed by the Principal and treasurer/finance subcommittee annually to ensure that it is up to date and does not include any employees who are no longer paid by the board of management</w:t>
      </w:r>
      <w:r w:rsidR="002C4465" w:rsidRPr="005F2AC5">
        <w:rPr>
          <w:rFonts w:ascii="Tw Cen MT" w:hAnsi="Tw Cen MT"/>
          <w:b/>
          <w:bCs/>
          <w:sz w:val="26"/>
          <w:szCs w:val="26"/>
        </w:rPr>
        <w:t>.</w:t>
      </w:r>
      <w:r w:rsidR="002C4465" w:rsidRPr="005F2AC5">
        <w:rPr>
          <w:rFonts w:ascii="Tw Cen MT" w:hAnsi="Tw Cen MT"/>
          <w:b/>
          <w:bCs/>
          <w:sz w:val="26"/>
          <w:szCs w:val="26"/>
        </w:rPr>
        <w:tab/>
      </w:r>
    </w:p>
    <w:p w14:paraId="22F89168" w14:textId="34EF04B8" w:rsidR="0069044E" w:rsidRPr="006B2AAC" w:rsidRDefault="0069044E" w:rsidP="004B4038">
      <w:pPr>
        <w:pStyle w:val="ListParagraph"/>
        <w:jc w:val="both"/>
        <w:rPr>
          <w:rFonts w:ascii="Tw Cen MT" w:hAnsi="Tw Cen MT"/>
          <w:sz w:val="26"/>
          <w:szCs w:val="26"/>
        </w:rPr>
      </w:pPr>
    </w:p>
    <w:p w14:paraId="7D8FFE38" w14:textId="30BA1646" w:rsidR="004B1ED6" w:rsidRPr="005D0E00" w:rsidRDefault="0099294A" w:rsidP="004B4038">
      <w:pPr>
        <w:spacing w:after="160" w:line="259" w:lineRule="auto"/>
        <w:ind w:left="360"/>
        <w:jc w:val="both"/>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Pr>
          <w:rFonts w:ascii="Tw Cen MT" w:eastAsiaTheme="minorHAnsi" w:hAnsi="Tw Cen MT" w:cstheme="minorBidi"/>
          <w:b/>
          <w:bCs/>
          <w:sz w:val="26"/>
          <w:szCs w:val="26"/>
          <w:lang w:val="en-IE"/>
        </w:rPr>
        <w:tab/>
      </w:r>
      <w:r w:rsidR="004B1ED6" w:rsidRPr="005D0E00">
        <w:rPr>
          <w:rFonts w:ascii="Tw Cen MT" w:eastAsiaTheme="minorHAnsi" w:hAnsi="Tw Cen MT" w:cstheme="minorBidi"/>
          <w:b/>
          <w:bCs/>
          <w:sz w:val="26"/>
          <w:szCs w:val="26"/>
          <w:lang w:val="en-IE"/>
        </w:rPr>
        <w:t>Contacts:</w:t>
      </w:r>
    </w:p>
    <w:p w14:paraId="2953858D" w14:textId="515B57C7" w:rsidR="00621DF0" w:rsidRDefault="004B1ED6" w:rsidP="004B4038">
      <w:pPr>
        <w:spacing w:after="160" w:line="259"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For questions about th</w:t>
      </w:r>
      <w:r w:rsidR="00832917">
        <w:rPr>
          <w:rFonts w:ascii="Tw Cen MT" w:eastAsiaTheme="minorHAnsi" w:hAnsi="Tw Cen MT" w:cstheme="minorBidi"/>
          <w:sz w:val="26"/>
          <w:szCs w:val="26"/>
          <w:lang w:val="en-IE"/>
        </w:rPr>
        <w:t>e</w:t>
      </w:r>
      <w:r w:rsidRPr="005D0E00">
        <w:rPr>
          <w:rFonts w:ascii="Tw Cen MT" w:eastAsiaTheme="minorHAnsi" w:hAnsi="Tw Cen MT" w:cstheme="minorBidi"/>
          <w:sz w:val="26"/>
          <w:szCs w:val="26"/>
          <w:lang w:val="en-IE"/>
        </w:rPr>
        <w:t>s</w:t>
      </w:r>
      <w:r w:rsidR="00832917">
        <w:rPr>
          <w:rFonts w:ascii="Tw Cen MT" w:eastAsiaTheme="minorHAnsi" w:hAnsi="Tw Cen MT" w:cstheme="minorBidi"/>
          <w:sz w:val="26"/>
          <w:szCs w:val="26"/>
          <w:lang w:val="en-IE"/>
        </w:rPr>
        <w:t>e</w:t>
      </w:r>
      <w:r w:rsidRPr="005D0E00">
        <w:rPr>
          <w:rFonts w:ascii="Tw Cen MT" w:eastAsiaTheme="minorHAnsi" w:hAnsi="Tw Cen MT" w:cstheme="minorBidi"/>
          <w:sz w:val="26"/>
          <w:szCs w:val="26"/>
          <w:lang w:val="en-IE"/>
        </w:rPr>
        <w:t xml:space="preserve"> p</w:t>
      </w:r>
      <w:r w:rsidR="00F32F16">
        <w:rPr>
          <w:rFonts w:ascii="Tw Cen MT" w:eastAsiaTheme="minorHAnsi" w:hAnsi="Tw Cen MT" w:cstheme="minorBidi"/>
          <w:sz w:val="26"/>
          <w:szCs w:val="26"/>
          <w:lang w:val="en-IE"/>
        </w:rPr>
        <w:t>rocedures</w:t>
      </w:r>
      <w:r w:rsidRPr="005D0E00">
        <w:rPr>
          <w:rFonts w:ascii="Tw Cen MT" w:eastAsiaTheme="minorHAnsi" w:hAnsi="Tw Cen MT" w:cstheme="minorBidi"/>
          <w:sz w:val="26"/>
          <w:szCs w:val="26"/>
          <w:lang w:val="en-IE"/>
        </w:rPr>
        <w:t xml:space="preserve">, contact the board of management or </w:t>
      </w:r>
      <w:r w:rsidRPr="005D0E00">
        <w:rPr>
          <w:rFonts w:ascii="Tw Cen MT" w:eastAsiaTheme="minorHAnsi" w:hAnsi="Tw Cen MT" w:cstheme="minorBidi"/>
          <w:sz w:val="26"/>
          <w:szCs w:val="26"/>
          <w:highlight w:val="yellow"/>
          <w:lang w:val="en-IE"/>
        </w:rPr>
        <w:t xml:space="preserve">[insert </w:t>
      </w:r>
      <w:r>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07561789" w14:textId="2B16EB74" w:rsidR="004B1ED6" w:rsidRPr="005D0E00" w:rsidRDefault="008C6D2A" w:rsidP="004B4038">
      <w:pPr>
        <w:spacing w:after="160" w:line="259" w:lineRule="auto"/>
        <w:jc w:val="both"/>
        <w:rPr>
          <w:rFonts w:ascii="Tw Cen MT" w:eastAsiaTheme="minorHAnsi" w:hAnsi="Tw Cen MT" w:cstheme="minorBidi"/>
          <w:sz w:val="26"/>
          <w:szCs w:val="26"/>
        </w:rPr>
      </w:pPr>
      <w:sdt>
        <w:sdtPr>
          <w:rPr>
            <w:rFonts w:ascii="Tw Cen MT" w:eastAsiaTheme="minorHAnsi" w:hAnsi="Tw Cen MT" w:cstheme="minorBidi"/>
            <w:sz w:val="26"/>
            <w:szCs w:val="26"/>
          </w:rPr>
          <w:id w:val="-4902220"/>
          <w:docPartObj>
            <w:docPartGallery w:val="Watermarks"/>
          </w:docPartObj>
        </w:sdtPr>
        <w:sdtEndPr/>
        <w:sdtContent>
          <w:r w:rsidR="004B1ED6" w:rsidRPr="005D0E00">
            <w:rPr>
              <w:rFonts w:ascii="Tw Cen MT" w:eastAsiaTheme="minorHAnsi" w:hAnsi="Tw Cen MT" w:cstheme="minorBidi"/>
              <w:noProof/>
              <w:sz w:val="26"/>
              <w:szCs w:val="26"/>
            </w:rPr>
            <mc:AlternateContent>
              <mc:Choice Requires="wps">
                <w:drawing>
                  <wp:anchor distT="0" distB="0" distL="114300" distR="114300" simplePos="0" relativeHeight="251659264" behindDoc="1" locked="0" layoutInCell="0" allowOverlap="1" wp14:anchorId="36FB97B7" wp14:editId="6CF81A20">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032F54" w14:textId="313CCB22" w:rsidR="004B1ED6" w:rsidRDefault="004B1ED6" w:rsidP="004B1ED6">
                                <w:pPr>
                                  <w:jc w:val="cente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FB97B7" id="_x0000_t202" coordsize="21600,21600" o:spt="202" path="m,l,21600r21600,l21600,xe">
                    <v:stroke joinstyle="miter"/>
                    <v:path gradientshapeok="t" o:connecttype="rect"/>
                  </v:shapetype>
                  <v:shape id="Text Box 3"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18032F54" w14:textId="313CCB22" w:rsidR="004B1ED6" w:rsidRDefault="004B1ED6" w:rsidP="004B1ED6">
                          <w:pPr>
                            <w:jc w:val="center"/>
                            <w:rPr>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0CD19AF8" w14:textId="4D8EC469" w:rsidR="004B1ED6" w:rsidRPr="005D0E00" w:rsidRDefault="0099294A" w:rsidP="004B4038">
      <w:pPr>
        <w:spacing w:after="160" w:line="259" w:lineRule="auto"/>
        <w:ind w:left="426"/>
        <w:jc w:val="both"/>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Pr>
          <w:rFonts w:ascii="Tw Cen MT" w:eastAsiaTheme="minorHAnsi" w:hAnsi="Tw Cen MT" w:cstheme="minorBidi"/>
          <w:b/>
          <w:bCs/>
          <w:sz w:val="26"/>
          <w:szCs w:val="26"/>
          <w:lang w:val="en-IE"/>
        </w:rPr>
        <w:tab/>
      </w:r>
      <w:r w:rsidR="00FC6A4E">
        <w:rPr>
          <w:rFonts w:ascii="Tw Cen MT" w:eastAsiaTheme="minorHAnsi" w:hAnsi="Tw Cen MT" w:cstheme="minorBidi"/>
          <w:b/>
          <w:bCs/>
          <w:sz w:val="26"/>
          <w:szCs w:val="26"/>
          <w:lang w:val="en-IE"/>
        </w:rPr>
        <w:t xml:space="preserve">Procedure </w:t>
      </w:r>
      <w:r w:rsidR="004B1ED6" w:rsidRPr="005D0E00">
        <w:rPr>
          <w:rFonts w:ascii="Tw Cen MT" w:eastAsiaTheme="minorHAnsi" w:hAnsi="Tw Cen MT" w:cstheme="minorBidi"/>
          <w:b/>
          <w:bCs/>
          <w:sz w:val="26"/>
          <w:szCs w:val="26"/>
          <w:lang w:val="en-IE"/>
        </w:rPr>
        <w:t>Review:</w:t>
      </w:r>
    </w:p>
    <w:p w14:paraId="6032D869" w14:textId="0387A790" w:rsidR="004B1ED6" w:rsidRPr="005D0E00" w:rsidRDefault="004B1ED6" w:rsidP="004B4038">
      <w:pPr>
        <w:spacing w:after="160" w:line="259"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w:t>
      </w:r>
      <w:r w:rsidR="00FC6A4E">
        <w:rPr>
          <w:rFonts w:ascii="Tw Cen MT" w:eastAsiaTheme="minorHAnsi" w:hAnsi="Tw Cen MT" w:cstheme="minorBidi"/>
          <w:sz w:val="26"/>
          <w:szCs w:val="26"/>
          <w:lang w:val="en-IE"/>
        </w:rPr>
        <w:t>ese</w:t>
      </w:r>
      <w:r w:rsidRPr="005D0E00">
        <w:rPr>
          <w:rFonts w:ascii="Tw Cen MT" w:eastAsiaTheme="minorHAnsi" w:hAnsi="Tw Cen MT" w:cstheme="minorBidi"/>
          <w:sz w:val="26"/>
          <w:szCs w:val="26"/>
          <w:lang w:val="en-IE"/>
        </w:rPr>
        <w:t xml:space="preserve"> </w:t>
      </w:r>
      <w:r w:rsidR="00FC6A4E">
        <w:rPr>
          <w:rFonts w:ascii="Tw Cen MT" w:eastAsiaTheme="minorHAnsi" w:hAnsi="Tw Cen MT" w:cstheme="minorBidi"/>
          <w:sz w:val="26"/>
          <w:szCs w:val="26"/>
          <w:lang w:val="en-IE"/>
        </w:rPr>
        <w:t>procedures</w:t>
      </w:r>
      <w:r w:rsidRPr="005D0E00">
        <w:rPr>
          <w:rFonts w:ascii="Tw Cen MT" w:eastAsiaTheme="minorHAnsi" w:hAnsi="Tw Cen MT" w:cstheme="minorBidi"/>
          <w:sz w:val="26"/>
          <w:szCs w:val="26"/>
          <w:lang w:val="en-IE"/>
        </w:rPr>
        <w:t xml:space="preserve"> will be reviewed annually and updated where necessary. </w:t>
      </w:r>
    </w:p>
    <w:p w14:paraId="7556D580" w14:textId="77777777" w:rsidR="005F2AC5" w:rsidRDefault="005F2AC5" w:rsidP="004B1ED6">
      <w:pPr>
        <w:spacing w:after="160" w:line="259" w:lineRule="auto"/>
        <w:rPr>
          <w:rFonts w:ascii="Tw Cen MT" w:eastAsiaTheme="minorHAnsi" w:hAnsi="Tw Cen MT" w:cstheme="minorBidi"/>
          <w:sz w:val="26"/>
          <w:szCs w:val="26"/>
          <w:lang w:val="en-IE"/>
        </w:rPr>
      </w:pPr>
    </w:p>
    <w:p w14:paraId="6D5B1F9A" w14:textId="2AB8245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Pr>
          <w:rFonts w:ascii="Tw Cen MT" w:eastAsiaTheme="minorHAnsi" w:hAnsi="Tw Cen MT" w:cstheme="minorBidi"/>
          <w:sz w:val="26"/>
          <w:szCs w:val="26"/>
          <w:lang w:val="en-IE"/>
        </w:rPr>
        <w:t>.</w:t>
      </w:r>
    </w:p>
    <w:p w14:paraId="61409EFC" w14:textId="77777777" w:rsidR="005F2AC5" w:rsidRDefault="005F2AC5" w:rsidP="004B1ED6">
      <w:pPr>
        <w:spacing w:after="160" w:line="259" w:lineRule="auto"/>
        <w:rPr>
          <w:rFonts w:ascii="Tw Cen MT" w:eastAsiaTheme="minorHAnsi" w:hAnsi="Tw Cen MT" w:cstheme="minorBidi"/>
          <w:sz w:val="26"/>
          <w:szCs w:val="26"/>
          <w:lang w:val="en-IE"/>
        </w:rPr>
      </w:pPr>
    </w:p>
    <w:p w14:paraId="14B6C896" w14:textId="1F497CAC"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4339EDDF" w14:textId="77777777" w:rsidR="004B1ED6" w:rsidRPr="005D0E00" w:rsidRDefault="004B1ED6" w:rsidP="004B1ED6">
      <w:pPr>
        <w:spacing w:after="160" w:line="259" w:lineRule="auto"/>
        <w:rPr>
          <w:rFonts w:ascii="Tw Cen MT" w:eastAsiaTheme="minorHAnsi" w:hAnsi="Tw Cen MT" w:cstheme="minorBidi"/>
          <w:sz w:val="26"/>
          <w:szCs w:val="26"/>
          <w:lang w:val="en-IE"/>
        </w:rPr>
      </w:pPr>
    </w:p>
    <w:p w14:paraId="20675383" w14:textId="77777777" w:rsidR="004B1ED6" w:rsidRPr="005D0E00" w:rsidRDefault="004B1ED6" w:rsidP="004B1ED6">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74CC8080"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6B80A3ED"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2A6584CA"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182EE722"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0BBC0DD6"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3CA66D2F" w14:textId="5A65BACC"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57B76A48" w14:textId="4228D3E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B26B29">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Th</w:t>
      </w:r>
      <w:r w:rsidR="000B1DB9">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guidance was published as part of a suite of guidance, intended to provide support to boards of management, by putting in place systems, processes and policies which ensure schools are managed in an effective, efficient, accountable and transparent way.</w:t>
      </w:r>
    </w:p>
    <w:p w14:paraId="32752D90" w14:textId="7777777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1C2A1207" w14:textId="77777777" w:rsidR="0069044E" w:rsidRPr="0069044E" w:rsidRDefault="0069044E" w:rsidP="0069044E">
      <w:pPr>
        <w:rPr>
          <w:rFonts w:ascii="Tw Cen MT" w:hAnsi="Tw Cen MT"/>
          <w:sz w:val="26"/>
          <w:szCs w:val="26"/>
        </w:rPr>
      </w:pPr>
    </w:p>
    <w:sectPr w:rsidR="0069044E" w:rsidRPr="00690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7C5"/>
    <w:multiLevelType w:val="hybridMultilevel"/>
    <w:tmpl w:val="DD187A58"/>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E759A"/>
    <w:multiLevelType w:val="hybridMultilevel"/>
    <w:tmpl w:val="943C654A"/>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FFFFFFFF">
      <w:start w:val="1"/>
      <w:numFmt w:val="bullet"/>
      <w:lvlText w:val=""/>
      <w:lvlJc w:val="left"/>
      <w:pPr>
        <w:ind w:left="1003" w:hanging="360"/>
      </w:pPr>
      <w:rPr>
        <w:rFonts w:ascii="Symbol" w:hAnsi="Symbol" w:hint="default"/>
      </w:rPr>
    </w:lvl>
    <w:lvl w:ilvl="3" w:tplc="18090001">
      <w:start w:val="1"/>
      <w:numFmt w:val="bullet"/>
      <w:lvlText w:val=""/>
      <w:lvlJc w:val="left"/>
      <w:pPr>
        <w:ind w:left="2885" w:hanging="360"/>
      </w:pPr>
      <w:rPr>
        <w:rFonts w:ascii="Symbol" w:hAnsi="Symbol" w:hint="default"/>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2" w15:restartNumberingAfterBreak="0">
    <w:nsid w:val="0D34474F"/>
    <w:multiLevelType w:val="hybridMultilevel"/>
    <w:tmpl w:val="731A055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149C8"/>
    <w:multiLevelType w:val="hybridMultilevel"/>
    <w:tmpl w:val="92F2D32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D225119"/>
    <w:multiLevelType w:val="hybridMultilevel"/>
    <w:tmpl w:val="75C0BBF2"/>
    <w:lvl w:ilvl="0" w:tplc="D4CAD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241AAE"/>
    <w:multiLevelType w:val="hybridMultilevel"/>
    <w:tmpl w:val="0C0ECBC6"/>
    <w:lvl w:ilvl="0" w:tplc="B0F4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402D0"/>
    <w:multiLevelType w:val="hybridMultilevel"/>
    <w:tmpl w:val="9B4C5C26"/>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7" w15:restartNumberingAfterBreak="0">
    <w:nsid w:val="2E3E2F6E"/>
    <w:multiLevelType w:val="hybridMultilevel"/>
    <w:tmpl w:val="6F3CBF44"/>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18090001">
      <w:start w:val="1"/>
      <w:numFmt w:val="bullet"/>
      <w:lvlText w:val=""/>
      <w:lvlJc w:val="left"/>
      <w:pPr>
        <w:ind w:left="1003" w:hanging="360"/>
      </w:pPr>
      <w:rPr>
        <w:rFonts w:ascii="Symbol" w:hAnsi="Symbol" w:hint="default"/>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8" w15:restartNumberingAfterBreak="0">
    <w:nsid w:val="2F77214C"/>
    <w:multiLevelType w:val="hybridMultilevel"/>
    <w:tmpl w:val="4F7837B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6807D55"/>
    <w:multiLevelType w:val="hybridMultilevel"/>
    <w:tmpl w:val="E3EC6B42"/>
    <w:lvl w:ilvl="0" w:tplc="62A6D712">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6C9C19CA">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A6EC3334">
      <w:numFmt w:val="bullet"/>
      <w:lvlText w:val="•"/>
      <w:lvlJc w:val="left"/>
      <w:pPr>
        <w:ind w:left="1942" w:hanging="360"/>
      </w:pPr>
      <w:rPr>
        <w:rFonts w:hint="default"/>
        <w:lang w:val="en-US" w:eastAsia="en-US" w:bidi="ar-SA"/>
      </w:rPr>
    </w:lvl>
    <w:lvl w:ilvl="3" w:tplc="B5EE083A">
      <w:numFmt w:val="bullet"/>
      <w:lvlText w:val="•"/>
      <w:lvlJc w:val="left"/>
      <w:pPr>
        <w:ind w:left="2885" w:hanging="360"/>
      </w:pPr>
      <w:rPr>
        <w:rFonts w:hint="default"/>
        <w:lang w:val="en-US" w:eastAsia="en-US" w:bidi="ar-SA"/>
      </w:rPr>
    </w:lvl>
    <w:lvl w:ilvl="4" w:tplc="D4FE9184">
      <w:numFmt w:val="bullet"/>
      <w:lvlText w:val="•"/>
      <w:lvlJc w:val="left"/>
      <w:pPr>
        <w:ind w:left="3828" w:hanging="360"/>
      </w:pPr>
      <w:rPr>
        <w:rFonts w:hint="default"/>
        <w:lang w:val="en-US" w:eastAsia="en-US" w:bidi="ar-SA"/>
      </w:rPr>
    </w:lvl>
    <w:lvl w:ilvl="5" w:tplc="1FBCD17C">
      <w:numFmt w:val="bullet"/>
      <w:lvlText w:val="•"/>
      <w:lvlJc w:val="left"/>
      <w:pPr>
        <w:ind w:left="4770" w:hanging="360"/>
      </w:pPr>
      <w:rPr>
        <w:rFonts w:hint="default"/>
        <w:lang w:val="en-US" w:eastAsia="en-US" w:bidi="ar-SA"/>
      </w:rPr>
    </w:lvl>
    <w:lvl w:ilvl="6" w:tplc="0554B752">
      <w:numFmt w:val="bullet"/>
      <w:lvlText w:val="•"/>
      <w:lvlJc w:val="left"/>
      <w:pPr>
        <w:ind w:left="5713" w:hanging="360"/>
      </w:pPr>
      <w:rPr>
        <w:rFonts w:hint="default"/>
        <w:lang w:val="en-US" w:eastAsia="en-US" w:bidi="ar-SA"/>
      </w:rPr>
    </w:lvl>
    <w:lvl w:ilvl="7" w:tplc="386859EC">
      <w:numFmt w:val="bullet"/>
      <w:lvlText w:val="•"/>
      <w:lvlJc w:val="left"/>
      <w:pPr>
        <w:ind w:left="6656" w:hanging="360"/>
      </w:pPr>
      <w:rPr>
        <w:rFonts w:hint="default"/>
        <w:lang w:val="en-US" w:eastAsia="en-US" w:bidi="ar-SA"/>
      </w:rPr>
    </w:lvl>
    <w:lvl w:ilvl="8" w:tplc="18C8F612">
      <w:numFmt w:val="bullet"/>
      <w:lvlText w:val="•"/>
      <w:lvlJc w:val="left"/>
      <w:pPr>
        <w:ind w:left="7598" w:hanging="360"/>
      </w:pPr>
      <w:rPr>
        <w:rFonts w:hint="default"/>
        <w:lang w:val="en-US" w:eastAsia="en-US" w:bidi="ar-SA"/>
      </w:rPr>
    </w:lvl>
  </w:abstractNum>
  <w:abstractNum w:abstractNumId="10" w15:restartNumberingAfterBreak="0">
    <w:nsid w:val="3D8C599D"/>
    <w:multiLevelType w:val="hybridMultilevel"/>
    <w:tmpl w:val="731A055C"/>
    <w:lvl w:ilvl="0" w:tplc="3C529C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E124B7"/>
    <w:multiLevelType w:val="hybridMultilevel"/>
    <w:tmpl w:val="087242F0"/>
    <w:lvl w:ilvl="0" w:tplc="17E2B5A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AA775FD"/>
    <w:multiLevelType w:val="hybridMultilevel"/>
    <w:tmpl w:val="9E3A9BC0"/>
    <w:lvl w:ilvl="0" w:tplc="1809001B">
      <w:start w:val="1"/>
      <w:numFmt w:val="lowerRoman"/>
      <w:lvlText w:val="%1."/>
      <w:lvlJc w:val="right"/>
      <w:pPr>
        <w:ind w:left="1146" w:hanging="360"/>
      </w:pPr>
    </w:lvl>
    <w:lvl w:ilvl="1" w:tplc="18090019">
      <w:start w:val="1"/>
      <w:numFmt w:val="lowerLetter"/>
      <w:lvlText w:val="%2."/>
      <w:lvlJc w:val="left"/>
      <w:pPr>
        <w:ind w:left="1866" w:hanging="360"/>
      </w:pPr>
    </w:lvl>
    <w:lvl w:ilvl="2" w:tplc="9B66373A">
      <w:numFmt w:val="bullet"/>
      <w:lvlText w:val="•"/>
      <w:lvlJc w:val="left"/>
      <w:pPr>
        <w:ind w:left="2766" w:hanging="360"/>
      </w:pPr>
      <w:rPr>
        <w:rFonts w:ascii="Times New Roman" w:eastAsia="Times New Roman" w:hAnsi="Times New Roman" w:hint="default"/>
        <w:sz w:val="24"/>
      </w:rPr>
    </w:lvl>
    <w:lvl w:ilvl="3" w:tplc="9B66373A">
      <w:numFmt w:val="bullet"/>
      <w:lvlText w:val="•"/>
      <w:lvlJc w:val="left"/>
      <w:pPr>
        <w:ind w:left="3306" w:hanging="360"/>
      </w:pPr>
      <w:rPr>
        <w:rFonts w:ascii="Times New Roman" w:eastAsia="Times New Roman" w:hAnsi="Times New Roman" w:hint="default"/>
        <w:sz w:val="24"/>
      </w:r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3" w15:restartNumberingAfterBreak="0">
    <w:nsid w:val="64710115"/>
    <w:multiLevelType w:val="hybridMultilevel"/>
    <w:tmpl w:val="63C4C8F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97C69A2"/>
    <w:multiLevelType w:val="hybridMultilevel"/>
    <w:tmpl w:val="777EA1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550771461">
    <w:abstractNumId w:val="10"/>
  </w:num>
  <w:num w:numId="2" w16cid:durableId="1972512865">
    <w:abstractNumId w:val="14"/>
  </w:num>
  <w:num w:numId="3" w16cid:durableId="675114387">
    <w:abstractNumId w:val="3"/>
  </w:num>
  <w:num w:numId="4" w16cid:durableId="471143210">
    <w:abstractNumId w:val="2"/>
  </w:num>
  <w:num w:numId="5" w16cid:durableId="522061759">
    <w:abstractNumId w:val="8"/>
  </w:num>
  <w:num w:numId="6" w16cid:durableId="562759163">
    <w:abstractNumId w:val="13"/>
  </w:num>
  <w:num w:numId="7" w16cid:durableId="2087219927">
    <w:abstractNumId w:val="9"/>
  </w:num>
  <w:num w:numId="8" w16cid:durableId="74715655">
    <w:abstractNumId w:val="11"/>
  </w:num>
  <w:num w:numId="9" w16cid:durableId="516505372">
    <w:abstractNumId w:val="0"/>
  </w:num>
  <w:num w:numId="10" w16cid:durableId="625543754">
    <w:abstractNumId w:val="6"/>
  </w:num>
  <w:num w:numId="11" w16cid:durableId="300039372">
    <w:abstractNumId w:val="7"/>
  </w:num>
  <w:num w:numId="12" w16cid:durableId="147404031">
    <w:abstractNumId w:val="1"/>
  </w:num>
  <w:num w:numId="13" w16cid:durableId="1792892401">
    <w:abstractNumId w:val="12"/>
  </w:num>
  <w:num w:numId="14" w16cid:durableId="1266961981">
    <w:abstractNumId w:val="5"/>
  </w:num>
  <w:num w:numId="15" w16cid:durableId="106825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D"/>
    <w:rsid w:val="00002E89"/>
    <w:rsid w:val="00010898"/>
    <w:rsid w:val="000246BB"/>
    <w:rsid w:val="00065505"/>
    <w:rsid w:val="000902B0"/>
    <w:rsid w:val="000A6D11"/>
    <w:rsid w:val="000B1DB9"/>
    <w:rsid w:val="000B6F7D"/>
    <w:rsid w:val="000B7F3C"/>
    <w:rsid w:val="000C6188"/>
    <w:rsid w:val="000F73AB"/>
    <w:rsid w:val="00104AF3"/>
    <w:rsid w:val="001063A7"/>
    <w:rsid w:val="00140B4C"/>
    <w:rsid w:val="00165109"/>
    <w:rsid w:val="0016600E"/>
    <w:rsid w:val="0017727E"/>
    <w:rsid w:val="001D7AE9"/>
    <w:rsid w:val="001F0F6C"/>
    <w:rsid w:val="00203C6B"/>
    <w:rsid w:val="00215F3A"/>
    <w:rsid w:val="00241D6D"/>
    <w:rsid w:val="00262C1B"/>
    <w:rsid w:val="00294310"/>
    <w:rsid w:val="00294F57"/>
    <w:rsid w:val="002C4465"/>
    <w:rsid w:val="002E2BF2"/>
    <w:rsid w:val="002E3FB1"/>
    <w:rsid w:val="003106BC"/>
    <w:rsid w:val="00322D1F"/>
    <w:rsid w:val="003261D8"/>
    <w:rsid w:val="003810FD"/>
    <w:rsid w:val="003C2481"/>
    <w:rsid w:val="003C4BF6"/>
    <w:rsid w:val="003C51B4"/>
    <w:rsid w:val="003E57E7"/>
    <w:rsid w:val="003F2DB4"/>
    <w:rsid w:val="0040683E"/>
    <w:rsid w:val="0042147E"/>
    <w:rsid w:val="00454345"/>
    <w:rsid w:val="00474F2F"/>
    <w:rsid w:val="004B1ED6"/>
    <w:rsid w:val="004B4038"/>
    <w:rsid w:val="004E5C66"/>
    <w:rsid w:val="0053152C"/>
    <w:rsid w:val="00542B0B"/>
    <w:rsid w:val="005B2123"/>
    <w:rsid w:val="005F2AC5"/>
    <w:rsid w:val="005F7405"/>
    <w:rsid w:val="0060171D"/>
    <w:rsid w:val="006079A2"/>
    <w:rsid w:val="006104CB"/>
    <w:rsid w:val="006207F2"/>
    <w:rsid w:val="0062109C"/>
    <w:rsid w:val="00621DF0"/>
    <w:rsid w:val="00664502"/>
    <w:rsid w:val="0069044E"/>
    <w:rsid w:val="00692F37"/>
    <w:rsid w:val="006964FF"/>
    <w:rsid w:val="006A06E6"/>
    <w:rsid w:val="006A6A9A"/>
    <w:rsid w:val="006B2AAC"/>
    <w:rsid w:val="006B413C"/>
    <w:rsid w:val="006D108D"/>
    <w:rsid w:val="00701B93"/>
    <w:rsid w:val="0072591A"/>
    <w:rsid w:val="00746CF4"/>
    <w:rsid w:val="007475F2"/>
    <w:rsid w:val="0075123A"/>
    <w:rsid w:val="00777744"/>
    <w:rsid w:val="007A31B6"/>
    <w:rsid w:val="007D1D63"/>
    <w:rsid w:val="007E6EB8"/>
    <w:rsid w:val="00814934"/>
    <w:rsid w:val="00832917"/>
    <w:rsid w:val="00833EA9"/>
    <w:rsid w:val="00846FC4"/>
    <w:rsid w:val="008D0A25"/>
    <w:rsid w:val="00901576"/>
    <w:rsid w:val="00917A4A"/>
    <w:rsid w:val="009411C5"/>
    <w:rsid w:val="00964835"/>
    <w:rsid w:val="009903ED"/>
    <w:rsid w:val="0099294A"/>
    <w:rsid w:val="009963F1"/>
    <w:rsid w:val="009B2629"/>
    <w:rsid w:val="009D1514"/>
    <w:rsid w:val="00A1735A"/>
    <w:rsid w:val="00A21316"/>
    <w:rsid w:val="00A31B70"/>
    <w:rsid w:val="00A50E00"/>
    <w:rsid w:val="00A52120"/>
    <w:rsid w:val="00A637BD"/>
    <w:rsid w:val="00A670C1"/>
    <w:rsid w:val="00AA0C04"/>
    <w:rsid w:val="00AB0267"/>
    <w:rsid w:val="00AB32F2"/>
    <w:rsid w:val="00AB4A27"/>
    <w:rsid w:val="00AC2AC0"/>
    <w:rsid w:val="00AC56D0"/>
    <w:rsid w:val="00B16C7E"/>
    <w:rsid w:val="00B26812"/>
    <w:rsid w:val="00B26B29"/>
    <w:rsid w:val="00B31EE1"/>
    <w:rsid w:val="00B542E3"/>
    <w:rsid w:val="00B62B16"/>
    <w:rsid w:val="00BC2D0B"/>
    <w:rsid w:val="00BF1BF6"/>
    <w:rsid w:val="00BF2C95"/>
    <w:rsid w:val="00C05451"/>
    <w:rsid w:val="00C15FF4"/>
    <w:rsid w:val="00C41167"/>
    <w:rsid w:val="00C678BF"/>
    <w:rsid w:val="00CA3258"/>
    <w:rsid w:val="00CB3390"/>
    <w:rsid w:val="00CF3D63"/>
    <w:rsid w:val="00D0310E"/>
    <w:rsid w:val="00D063C3"/>
    <w:rsid w:val="00D27B4F"/>
    <w:rsid w:val="00D34A90"/>
    <w:rsid w:val="00D700ED"/>
    <w:rsid w:val="00D90ADA"/>
    <w:rsid w:val="00D9785F"/>
    <w:rsid w:val="00DB1724"/>
    <w:rsid w:val="00DD3564"/>
    <w:rsid w:val="00DE0D30"/>
    <w:rsid w:val="00DE2486"/>
    <w:rsid w:val="00DE6C9C"/>
    <w:rsid w:val="00E2504F"/>
    <w:rsid w:val="00E25538"/>
    <w:rsid w:val="00E278E5"/>
    <w:rsid w:val="00E34A0F"/>
    <w:rsid w:val="00E71DDE"/>
    <w:rsid w:val="00E73213"/>
    <w:rsid w:val="00E83E56"/>
    <w:rsid w:val="00ED1162"/>
    <w:rsid w:val="00F0517E"/>
    <w:rsid w:val="00F20365"/>
    <w:rsid w:val="00F276AC"/>
    <w:rsid w:val="00F32F16"/>
    <w:rsid w:val="00F713CD"/>
    <w:rsid w:val="00F77D19"/>
    <w:rsid w:val="00F87BAE"/>
    <w:rsid w:val="00FB26B5"/>
    <w:rsid w:val="00FC6A4E"/>
    <w:rsid w:val="00FC79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67E"/>
  <w15:chartTrackingRefBased/>
  <w15:docId w15:val="{6D879EF1-79D5-4239-B121-BDB63A9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B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2481"/>
    <w:pPr>
      <w:ind w:left="720"/>
      <w:contextualSpacing/>
    </w:pPr>
  </w:style>
  <w:style w:type="table" w:customStyle="1" w:styleId="TableGrid1">
    <w:name w:val="Table Grid1"/>
    <w:basedOn w:val="TableNormal"/>
    <w:next w:val="TableGrid"/>
    <w:uiPriority w:val="59"/>
    <w:rsid w:val="000B6F7D"/>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06BC"/>
    <w:rPr>
      <w:sz w:val="24"/>
      <w:szCs w:val="24"/>
    </w:rPr>
  </w:style>
  <w:style w:type="character" w:customStyle="1" w:styleId="BodyTextChar">
    <w:name w:val="Body Text Char"/>
    <w:basedOn w:val="DefaultParagraphFont"/>
    <w:link w:val="BodyText"/>
    <w:uiPriority w:val="1"/>
    <w:rsid w:val="003106B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32917"/>
    <w:rPr>
      <w:sz w:val="16"/>
      <w:szCs w:val="16"/>
    </w:rPr>
  </w:style>
  <w:style w:type="paragraph" w:styleId="CommentText">
    <w:name w:val="annotation text"/>
    <w:basedOn w:val="Normal"/>
    <w:link w:val="CommentTextChar"/>
    <w:uiPriority w:val="99"/>
    <w:unhideWhenUsed/>
    <w:rsid w:val="00832917"/>
    <w:pPr>
      <w:widowControl/>
      <w:autoSpaceDE/>
      <w:autoSpaceDN/>
      <w:spacing w:after="160"/>
    </w:pPr>
    <w:rPr>
      <w:rFonts w:asciiTheme="minorHAnsi" w:eastAsiaTheme="minorHAnsi" w:hAnsiTheme="minorHAnsi" w:cstheme="minorBidi"/>
      <w:sz w:val="20"/>
      <w:szCs w:val="20"/>
      <w:lang w:val="en-IE"/>
    </w:rPr>
  </w:style>
  <w:style w:type="character" w:customStyle="1" w:styleId="CommentTextChar">
    <w:name w:val="Comment Text Char"/>
    <w:basedOn w:val="DefaultParagraphFont"/>
    <w:link w:val="CommentText"/>
    <w:uiPriority w:val="99"/>
    <w:rsid w:val="00832917"/>
    <w:rPr>
      <w:sz w:val="20"/>
      <w:szCs w:val="20"/>
    </w:rPr>
  </w:style>
  <w:style w:type="paragraph" w:styleId="Revision">
    <w:name w:val="Revision"/>
    <w:hidden/>
    <w:uiPriority w:val="99"/>
    <w:semiHidden/>
    <w:rsid w:val="00F713CD"/>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938905">
      <w:bodyDiv w:val="1"/>
      <w:marLeft w:val="0"/>
      <w:marRight w:val="0"/>
      <w:marTop w:val="0"/>
      <w:marBottom w:val="0"/>
      <w:divBdr>
        <w:top w:val="none" w:sz="0" w:space="0" w:color="auto"/>
        <w:left w:val="none" w:sz="0" w:space="0" w:color="auto"/>
        <w:bottom w:val="none" w:sz="0" w:space="0" w:color="auto"/>
        <w:right w:val="none" w:sz="0" w:space="0" w:color="auto"/>
      </w:divBdr>
    </w:div>
    <w:div w:id="20010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40F1-D097-4983-80D9-9C353C82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Cathy Gunning</cp:lastModifiedBy>
  <cp:revision>2</cp:revision>
  <dcterms:created xsi:type="dcterms:W3CDTF">2025-07-10T14:43:00Z</dcterms:created>
  <dcterms:modified xsi:type="dcterms:W3CDTF">2025-07-10T14:43:00Z</dcterms:modified>
</cp:coreProperties>
</file>